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144A2" w14:textId="3F4BB7CC" w:rsidR="007D2794" w:rsidRPr="00E83625" w:rsidRDefault="007D2794" w:rsidP="0087279B">
      <w:pPr>
        <w:pStyle w:val="Zkladn"/>
        <w:spacing w:before="120"/>
        <w:jc w:val="right"/>
        <w:rPr>
          <w:snapToGrid w:val="0"/>
          <w:sz w:val="22"/>
          <w:szCs w:val="22"/>
          <w:lang w:val="cs-CZ"/>
        </w:rPr>
      </w:pPr>
      <w:r w:rsidRPr="00E83625">
        <w:rPr>
          <w:b/>
          <w:snapToGrid w:val="0"/>
          <w:sz w:val="22"/>
          <w:szCs w:val="22"/>
          <w:lang w:val="cs-CZ"/>
        </w:rPr>
        <w:t xml:space="preserve">                                                                                                                                          </w:t>
      </w:r>
      <w:r w:rsidRPr="00492265">
        <w:rPr>
          <w:b/>
          <w:snapToGrid w:val="0"/>
          <w:sz w:val="22"/>
          <w:szCs w:val="22"/>
          <w:lang w:val="cs-CZ"/>
        </w:rPr>
        <w:t>Počet stran:</w:t>
      </w:r>
      <w:r w:rsidR="006D5B4F" w:rsidRPr="00492265">
        <w:rPr>
          <w:b/>
          <w:snapToGrid w:val="0"/>
          <w:sz w:val="22"/>
          <w:szCs w:val="22"/>
          <w:lang w:val="cs-CZ"/>
        </w:rPr>
        <w:t xml:space="preserve"> </w:t>
      </w:r>
      <w:r w:rsidR="00E83625" w:rsidRPr="00492265">
        <w:rPr>
          <w:b/>
          <w:snapToGrid w:val="0"/>
          <w:sz w:val="22"/>
          <w:szCs w:val="22"/>
          <w:lang w:val="cs-CZ"/>
        </w:rPr>
        <w:t>20</w:t>
      </w:r>
    </w:p>
    <w:p w14:paraId="4362E5D9" w14:textId="77777777" w:rsidR="007D2794" w:rsidRPr="007D2794" w:rsidRDefault="007D2794" w:rsidP="007D2794">
      <w:pPr>
        <w:pStyle w:val="Zkladn"/>
        <w:spacing w:line="240" w:lineRule="auto"/>
        <w:rPr>
          <w:snapToGrid w:val="0"/>
          <w:sz w:val="22"/>
          <w:szCs w:val="22"/>
        </w:rPr>
      </w:pPr>
    </w:p>
    <w:p w14:paraId="44189E5B" w14:textId="77777777" w:rsidR="007D2794" w:rsidRPr="007D2794" w:rsidRDefault="007D2794" w:rsidP="006D5B4F">
      <w:pPr>
        <w:pStyle w:val="Zkladn"/>
        <w:jc w:val="right"/>
        <w:rPr>
          <w:snapToGrid w:val="0"/>
          <w:sz w:val="22"/>
          <w:szCs w:val="22"/>
        </w:rPr>
      </w:pPr>
    </w:p>
    <w:p w14:paraId="7F7FF1CE" w14:textId="77777777" w:rsidR="007D2794" w:rsidRPr="007D2794" w:rsidRDefault="007D2794" w:rsidP="007D2794">
      <w:pPr>
        <w:pStyle w:val="Zkladn"/>
        <w:rPr>
          <w:snapToGrid w:val="0"/>
          <w:sz w:val="22"/>
          <w:szCs w:val="22"/>
        </w:rPr>
      </w:pPr>
    </w:p>
    <w:p w14:paraId="6A6C697D" w14:textId="77777777" w:rsidR="007D2794" w:rsidRPr="007D2794" w:rsidRDefault="007D2794" w:rsidP="007D2794">
      <w:pPr>
        <w:pStyle w:val="Zkladn"/>
        <w:rPr>
          <w:snapToGrid w:val="0"/>
          <w:sz w:val="22"/>
          <w:szCs w:val="22"/>
        </w:rPr>
      </w:pPr>
    </w:p>
    <w:p w14:paraId="5C17D1C6" w14:textId="77777777" w:rsidR="007D2794" w:rsidRPr="007D2794" w:rsidRDefault="007D2794" w:rsidP="007D2794">
      <w:pPr>
        <w:pStyle w:val="Zkladn"/>
        <w:rPr>
          <w:snapToGrid w:val="0"/>
          <w:sz w:val="22"/>
          <w:szCs w:val="22"/>
          <w:lang w:val="cs-CZ"/>
        </w:rPr>
      </w:pPr>
    </w:p>
    <w:p w14:paraId="18D79251" w14:textId="77777777" w:rsidR="007D2794" w:rsidRPr="007D2794" w:rsidRDefault="007D2794" w:rsidP="007D2794">
      <w:pPr>
        <w:pStyle w:val="Zkladn"/>
        <w:rPr>
          <w:snapToGrid w:val="0"/>
          <w:sz w:val="22"/>
          <w:szCs w:val="22"/>
          <w:lang w:val="cs-CZ"/>
        </w:rPr>
      </w:pPr>
    </w:p>
    <w:p w14:paraId="2114EACB" w14:textId="77777777" w:rsidR="007D2794" w:rsidRPr="007D2794" w:rsidRDefault="007D2794" w:rsidP="007D2794">
      <w:pPr>
        <w:pStyle w:val="Zkladn"/>
        <w:rPr>
          <w:snapToGrid w:val="0"/>
          <w:sz w:val="22"/>
          <w:szCs w:val="22"/>
          <w:lang w:val="cs-CZ"/>
        </w:rPr>
      </w:pPr>
    </w:p>
    <w:p w14:paraId="3A803E85" w14:textId="77777777" w:rsidR="007D2794" w:rsidRPr="007D2794" w:rsidRDefault="007D2794" w:rsidP="007D2794">
      <w:pPr>
        <w:pStyle w:val="Zkladn"/>
        <w:rPr>
          <w:snapToGrid w:val="0"/>
          <w:sz w:val="22"/>
          <w:szCs w:val="22"/>
          <w:lang w:val="cs-CZ"/>
        </w:rPr>
      </w:pPr>
    </w:p>
    <w:p w14:paraId="64EB46CF" w14:textId="77777777" w:rsidR="007D2794" w:rsidRPr="007D2794" w:rsidRDefault="007D2794" w:rsidP="007D2794">
      <w:pPr>
        <w:pStyle w:val="Zkladn"/>
        <w:jc w:val="center"/>
        <w:rPr>
          <w:snapToGrid w:val="0"/>
          <w:sz w:val="22"/>
          <w:szCs w:val="22"/>
          <w:lang w:val="cs-CZ"/>
        </w:rPr>
      </w:pPr>
    </w:p>
    <w:p w14:paraId="310872E1" w14:textId="77777777" w:rsidR="007D2794" w:rsidRPr="007D2794" w:rsidRDefault="005A6848" w:rsidP="00E32700">
      <w:pPr>
        <w:pStyle w:val="Zkladn"/>
        <w:ind w:right="-568"/>
        <w:jc w:val="center"/>
        <w:rPr>
          <w:caps/>
          <w:snapToGrid w:val="0"/>
          <w:sz w:val="44"/>
          <w:szCs w:val="40"/>
          <w:lang w:val="cs-CZ"/>
        </w:rPr>
      </w:pPr>
      <w:r>
        <w:rPr>
          <w:b/>
          <w:bCs/>
          <w:caps/>
          <w:snapToGrid w:val="0"/>
          <w:sz w:val="44"/>
          <w:szCs w:val="40"/>
          <w:lang w:val="cs-CZ"/>
        </w:rPr>
        <w:t>B</w:t>
      </w:r>
      <w:r w:rsidR="007D2794">
        <w:rPr>
          <w:b/>
          <w:bCs/>
          <w:caps/>
          <w:snapToGrid w:val="0"/>
          <w:sz w:val="44"/>
          <w:szCs w:val="40"/>
          <w:lang w:val="cs-CZ"/>
        </w:rPr>
        <w:t>.</w:t>
      </w:r>
      <w:r w:rsidR="007D2794" w:rsidRPr="007D2794">
        <w:rPr>
          <w:b/>
          <w:bCs/>
          <w:caps/>
          <w:snapToGrid w:val="0"/>
          <w:sz w:val="44"/>
          <w:szCs w:val="40"/>
          <w:lang w:val="cs-CZ"/>
        </w:rPr>
        <w:t xml:space="preserve"> </w:t>
      </w:r>
      <w:r>
        <w:rPr>
          <w:b/>
          <w:bCs/>
          <w:caps/>
          <w:snapToGrid w:val="0"/>
          <w:sz w:val="44"/>
          <w:szCs w:val="40"/>
          <w:lang w:val="cs-CZ"/>
        </w:rPr>
        <w:t>SOUHRN</w:t>
      </w:r>
      <w:r w:rsidR="00C05CC7">
        <w:rPr>
          <w:b/>
          <w:bCs/>
          <w:caps/>
          <w:snapToGrid w:val="0"/>
          <w:sz w:val="44"/>
          <w:szCs w:val="40"/>
          <w:lang w:val="cs-CZ"/>
        </w:rPr>
        <w:t>n</w:t>
      </w:r>
      <w:r>
        <w:rPr>
          <w:b/>
          <w:bCs/>
          <w:caps/>
          <w:snapToGrid w:val="0"/>
          <w:sz w:val="44"/>
          <w:szCs w:val="40"/>
          <w:lang w:val="cs-CZ"/>
        </w:rPr>
        <w:t>Á TECHNICKÁ ZPRÁVA</w:t>
      </w:r>
    </w:p>
    <w:p w14:paraId="2C2BE8FF" w14:textId="77777777" w:rsidR="007D2794" w:rsidRPr="007D2794" w:rsidRDefault="007D2794" w:rsidP="007D2794">
      <w:pPr>
        <w:pStyle w:val="Zkladn"/>
        <w:tabs>
          <w:tab w:val="left" w:pos="2835"/>
        </w:tabs>
        <w:spacing w:after="120" w:line="240" w:lineRule="auto"/>
        <w:rPr>
          <w:snapToGrid w:val="0"/>
          <w:sz w:val="22"/>
          <w:szCs w:val="22"/>
        </w:rPr>
      </w:pPr>
    </w:p>
    <w:p w14:paraId="2B964E83" w14:textId="77777777" w:rsidR="007D2794" w:rsidRPr="007D2794" w:rsidRDefault="007D2794" w:rsidP="007D2794">
      <w:pPr>
        <w:pStyle w:val="Zkladn"/>
        <w:tabs>
          <w:tab w:val="left" w:pos="2835"/>
        </w:tabs>
        <w:spacing w:after="120" w:line="240" w:lineRule="auto"/>
        <w:rPr>
          <w:snapToGrid w:val="0"/>
          <w:sz w:val="22"/>
          <w:szCs w:val="22"/>
        </w:rPr>
      </w:pPr>
    </w:p>
    <w:p w14:paraId="404EC331" w14:textId="77777777" w:rsidR="007D2794" w:rsidRPr="007D2794" w:rsidRDefault="007D2794" w:rsidP="007D2794">
      <w:pPr>
        <w:pStyle w:val="Zkladn"/>
        <w:tabs>
          <w:tab w:val="left" w:pos="2835"/>
        </w:tabs>
        <w:spacing w:after="120" w:line="240" w:lineRule="auto"/>
        <w:rPr>
          <w:snapToGrid w:val="0"/>
          <w:sz w:val="22"/>
          <w:szCs w:val="22"/>
        </w:rPr>
      </w:pPr>
    </w:p>
    <w:p w14:paraId="28A31335" w14:textId="77777777" w:rsidR="007D2794" w:rsidRPr="007D2794" w:rsidRDefault="007D2794" w:rsidP="007D2794">
      <w:pPr>
        <w:pStyle w:val="Zkladn"/>
        <w:tabs>
          <w:tab w:val="left" w:pos="2835"/>
        </w:tabs>
        <w:spacing w:after="120" w:line="240" w:lineRule="auto"/>
        <w:rPr>
          <w:snapToGrid w:val="0"/>
          <w:sz w:val="22"/>
          <w:szCs w:val="22"/>
        </w:rPr>
      </w:pPr>
    </w:p>
    <w:p w14:paraId="13249B05" w14:textId="77777777" w:rsidR="007D2794" w:rsidRPr="007D2794" w:rsidRDefault="007D2794" w:rsidP="007D2794">
      <w:pPr>
        <w:pStyle w:val="Zkladn"/>
        <w:tabs>
          <w:tab w:val="left" w:pos="2835"/>
        </w:tabs>
        <w:spacing w:after="120" w:line="240" w:lineRule="auto"/>
        <w:rPr>
          <w:snapToGrid w:val="0"/>
          <w:sz w:val="22"/>
          <w:szCs w:val="22"/>
          <w:lang w:val="cs-CZ"/>
        </w:rPr>
      </w:pPr>
    </w:p>
    <w:p w14:paraId="7E5BBC38" w14:textId="77777777" w:rsidR="007D2794" w:rsidRPr="007D2794" w:rsidRDefault="007D2794" w:rsidP="007D2794">
      <w:pPr>
        <w:pStyle w:val="Zkladn"/>
        <w:tabs>
          <w:tab w:val="left" w:pos="2835"/>
        </w:tabs>
        <w:spacing w:after="120" w:line="240" w:lineRule="auto"/>
        <w:rPr>
          <w:snapToGrid w:val="0"/>
          <w:sz w:val="22"/>
          <w:szCs w:val="22"/>
        </w:rPr>
      </w:pPr>
    </w:p>
    <w:p w14:paraId="2050B365" w14:textId="77777777" w:rsidR="007D2794" w:rsidRPr="007D2794" w:rsidRDefault="007D2794" w:rsidP="007D2794">
      <w:pPr>
        <w:pStyle w:val="Zkladn"/>
        <w:tabs>
          <w:tab w:val="left" w:pos="2835"/>
        </w:tabs>
        <w:spacing w:after="120" w:line="240" w:lineRule="auto"/>
        <w:rPr>
          <w:snapToGrid w:val="0"/>
          <w:sz w:val="22"/>
          <w:szCs w:val="22"/>
        </w:rPr>
      </w:pPr>
    </w:p>
    <w:p w14:paraId="52FEF7B1" w14:textId="77777777" w:rsidR="007D2794" w:rsidRPr="007D2794" w:rsidRDefault="007D2794" w:rsidP="007D2794">
      <w:pPr>
        <w:pStyle w:val="Zkladn"/>
        <w:tabs>
          <w:tab w:val="left" w:pos="2835"/>
        </w:tabs>
        <w:spacing w:after="120" w:line="240" w:lineRule="auto"/>
        <w:rPr>
          <w:snapToGrid w:val="0"/>
          <w:sz w:val="22"/>
          <w:szCs w:val="22"/>
          <w:lang w:val="cs-CZ"/>
        </w:rPr>
      </w:pPr>
    </w:p>
    <w:p w14:paraId="1A711E84" w14:textId="77777777" w:rsidR="007D2794" w:rsidRPr="007D2794" w:rsidRDefault="007D2794" w:rsidP="007D2794">
      <w:pPr>
        <w:pStyle w:val="Zkladn"/>
        <w:spacing w:line="240" w:lineRule="auto"/>
        <w:rPr>
          <w:snapToGrid w:val="0"/>
          <w:sz w:val="22"/>
          <w:szCs w:val="22"/>
        </w:rPr>
      </w:pPr>
    </w:p>
    <w:p w14:paraId="00AC5FEF" w14:textId="77777777" w:rsidR="007D2794" w:rsidRPr="007D2794" w:rsidRDefault="007D2794" w:rsidP="007D2794">
      <w:pPr>
        <w:pStyle w:val="Zkladn"/>
        <w:tabs>
          <w:tab w:val="left" w:pos="2835"/>
        </w:tabs>
        <w:spacing w:after="120" w:line="240" w:lineRule="auto"/>
        <w:rPr>
          <w:snapToGrid w:val="0"/>
          <w:sz w:val="22"/>
          <w:szCs w:val="22"/>
          <w:lang w:val="cs-CZ"/>
        </w:rPr>
      </w:pPr>
    </w:p>
    <w:p w14:paraId="6FE90D37" w14:textId="77777777" w:rsidR="007D2794" w:rsidRPr="007D2794" w:rsidRDefault="007D2794" w:rsidP="007D2794">
      <w:pPr>
        <w:pStyle w:val="Zkladn"/>
        <w:tabs>
          <w:tab w:val="left" w:pos="2835"/>
        </w:tabs>
        <w:spacing w:after="120" w:line="240" w:lineRule="auto"/>
        <w:rPr>
          <w:snapToGrid w:val="0"/>
          <w:sz w:val="22"/>
          <w:szCs w:val="22"/>
          <w:lang w:val="cs-CZ"/>
        </w:rPr>
      </w:pPr>
    </w:p>
    <w:p w14:paraId="5AACFC6D" w14:textId="77777777" w:rsidR="007D2794" w:rsidRPr="007D2794" w:rsidRDefault="007D2794" w:rsidP="007D2794">
      <w:pPr>
        <w:pStyle w:val="Zkladn"/>
        <w:tabs>
          <w:tab w:val="left" w:pos="2835"/>
        </w:tabs>
        <w:spacing w:after="120" w:line="240" w:lineRule="auto"/>
        <w:rPr>
          <w:snapToGrid w:val="0"/>
          <w:sz w:val="22"/>
          <w:szCs w:val="22"/>
          <w:lang w:val="cs-CZ"/>
        </w:rPr>
      </w:pPr>
    </w:p>
    <w:p w14:paraId="395CDA4F" w14:textId="77777777" w:rsidR="007D2794" w:rsidRPr="007D2794" w:rsidRDefault="007D2794" w:rsidP="007D2794">
      <w:pPr>
        <w:pStyle w:val="Zkladn"/>
        <w:tabs>
          <w:tab w:val="left" w:pos="2835"/>
        </w:tabs>
        <w:spacing w:after="120" w:line="240" w:lineRule="auto"/>
        <w:rPr>
          <w:snapToGrid w:val="0"/>
          <w:szCs w:val="24"/>
          <w:lang w:val="cs-CZ"/>
        </w:rPr>
      </w:pPr>
    </w:p>
    <w:p w14:paraId="70F7A490"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b/>
          <w:bCs/>
          <w:color w:val="000000"/>
          <w:sz w:val="24"/>
          <w:szCs w:val="24"/>
          <w:shd w:val="clear" w:color="auto" w:fill="FFFFFF"/>
        </w:rPr>
        <w:t>Rekonstrukce vybraných WC na MŠ Žižkova 4019, Kroměříž</w:t>
      </w:r>
    </w:p>
    <w:p w14:paraId="67710FA3"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t>Žižkova 4019, 767 01 Kroměříž</w:t>
      </w:r>
    </w:p>
    <w:p w14:paraId="7771CCA2"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t>město Kroměříž, Velké náměstí 115/1, 767 01 Kroměříž</w:t>
      </w:r>
    </w:p>
    <w:p w14:paraId="63C45CAF"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t>DSP</w:t>
      </w:r>
    </w:p>
    <w:p w14:paraId="7F248CE6"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Bc. Josef Hořínek</w:t>
      </w:r>
    </w:p>
    <w:p w14:paraId="383E3FE7"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Bc. Kamila Machová</w:t>
      </w:r>
    </w:p>
    <w:p w14:paraId="47264D92"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Odp. projektant:</w:t>
      </w:r>
      <w:r>
        <w:rPr>
          <w:rFonts w:ascii="Times New Roman" w:hAnsi="Times New Roman" w:cs="Times New Roman"/>
          <w:sz w:val="24"/>
          <w:szCs w:val="24"/>
        </w:rPr>
        <w:tab/>
        <w:t>Jaroslav Pavelka</w:t>
      </w:r>
    </w:p>
    <w:p w14:paraId="237AACE9"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b/>
          <w:sz w:val="24"/>
          <w:szCs w:val="24"/>
        </w:rPr>
      </w:pPr>
      <w:proofErr w:type="spellStart"/>
      <w:r>
        <w:rPr>
          <w:rFonts w:ascii="Times New Roman" w:hAnsi="Times New Roman" w:cs="Times New Roman"/>
          <w:sz w:val="24"/>
          <w:szCs w:val="24"/>
        </w:rPr>
        <w:t>Zak</w:t>
      </w:r>
      <w:proofErr w:type="spellEnd"/>
      <w:r>
        <w:rPr>
          <w:rFonts w:ascii="Times New Roman" w:hAnsi="Times New Roman" w:cs="Times New Roman"/>
          <w:sz w:val="24"/>
          <w:szCs w:val="24"/>
        </w:rPr>
        <w:t>. číslo:</w:t>
      </w:r>
      <w:r>
        <w:rPr>
          <w:rFonts w:ascii="Times New Roman" w:hAnsi="Times New Roman" w:cs="Times New Roman"/>
          <w:sz w:val="24"/>
          <w:szCs w:val="24"/>
        </w:rPr>
        <w:tab/>
      </w:r>
      <w:r>
        <w:rPr>
          <w:rFonts w:ascii="Times New Roman" w:hAnsi="Times New Roman" w:cs="Times New Roman"/>
          <w:b/>
          <w:sz w:val="24"/>
          <w:szCs w:val="24"/>
        </w:rPr>
        <w:t>161-23</w:t>
      </w:r>
    </w:p>
    <w:p w14:paraId="34483C70" w14:textId="77777777" w:rsidR="005A69F0" w:rsidRDefault="005A69F0" w:rsidP="005A69F0">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Arch. č.:</w:t>
      </w:r>
      <w:r>
        <w:rPr>
          <w:rFonts w:ascii="Times New Roman" w:hAnsi="Times New Roman" w:cs="Times New Roman"/>
          <w:sz w:val="24"/>
          <w:szCs w:val="24"/>
        </w:rPr>
        <w:tab/>
      </w:r>
      <w:r>
        <w:rPr>
          <w:rFonts w:ascii="Times New Roman" w:hAnsi="Times New Roman" w:cs="Times New Roman"/>
          <w:b/>
          <w:sz w:val="24"/>
          <w:szCs w:val="24"/>
        </w:rPr>
        <w:t>16123</w:t>
      </w:r>
    </w:p>
    <w:p w14:paraId="6A6B1961" w14:textId="52931366" w:rsidR="007D2794" w:rsidRDefault="005A69F0" w:rsidP="005A69F0">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Datum:</w:t>
      </w:r>
      <w:r>
        <w:rPr>
          <w:rFonts w:ascii="Times New Roman" w:hAnsi="Times New Roman" w:cs="Times New Roman"/>
          <w:b/>
          <w:sz w:val="24"/>
          <w:szCs w:val="24"/>
        </w:rPr>
        <w:tab/>
        <w:t>04/2023</w:t>
      </w:r>
    </w:p>
    <w:p w14:paraId="29B99D9E" w14:textId="77777777" w:rsidR="007D2794" w:rsidRPr="00FB32BA" w:rsidRDefault="007D2794" w:rsidP="007E757C">
      <w:pPr>
        <w:tabs>
          <w:tab w:val="left" w:pos="851"/>
        </w:tabs>
        <w:spacing w:before="120" w:line="240" w:lineRule="auto"/>
        <w:ind w:right="-285"/>
        <w:rPr>
          <w:rFonts w:ascii="Times New Roman" w:hAnsi="Times New Roman" w:cs="Times New Roman"/>
          <w:b/>
          <w:sz w:val="24"/>
          <w:szCs w:val="24"/>
        </w:rPr>
      </w:pPr>
    </w:p>
    <w:sdt>
      <w:sdtPr>
        <w:rPr>
          <w:rFonts w:ascii="Times New Roman" w:eastAsiaTheme="minorHAnsi" w:hAnsi="Times New Roman" w:cs="Times New Roman"/>
          <w:color w:val="auto"/>
          <w:sz w:val="22"/>
          <w:szCs w:val="22"/>
          <w:lang w:eastAsia="en-US"/>
        </w:rPr>
        <w:id w:val="-1800754617"/>
        <w:docPartObj>
          <w:docPartGallery w:val="Table of Contents"/>
          <w:docPartUnique/>
        </w:docPartObj>
      </w:sdtPr>
      <w:sdtEndPr>
        <w:rPr>
          <w:b/>
          <w:bCs/>
        </w:rPr>
      </w:sdtEndPr>
      <w:sdtContent>
        <w:p w14:paraId="50E08825" w14:textId="77777777" w:rsidR="007E757C" w:rsidRPr="00FB32BA" w:rsidRDefault="007E757C">
          <w:pPr>
            <w:pStyle w:val="Nadpisobsahu"/>
            <w:rPr>
              <w:rFonts w:ascii="Times New Roman" w:hAnsi="Times New Roman" w:cs="Times New Roman"/>
              <w:color w:val="auto"/>
            </w:rPr>
          </w:pPr>
          <w:r w:rsidRPr="00FB32BA">
            <w:rPr>
              <w:rFonts w:ascii="Times New Roman" w:hAnsi="Times New Roman" w:cs="Times New Roman"/>
              <w:color w:val="auto"/>
            </w:rPr>
            <w:t>Obsah</w:t>
          </w:r>
        </w:p>
        <w:p w14:paraId="5E36EF2D" w14:textId="777EF3FD" w:rsidR="00492265" w:rsidRDefault="00282659">
          <w:pPr>
            <w:pStyle w:val="Obsah1"/>
            <w:tabs>
              <w:tab w:val="left" w:pos="660"/>
              <w:tab w:val="right" w:leader="dot" w:pos="9062"/>
            </w:tabs>
            <w:rPr>
              <w:rFonts w:eastAsiaTheme="minorEastAsia"/>
              <w:noProof/>
              <w:lang w:eastAsia="cs-CZ"/>
            </w:rPr>
          </w:pPr>
          <w:r w:rsidRPr="00FB32BA">
            <w:rPr>
              <w:rFonts w:ascii="Times New Roman" w:hAnsi="Times New Roman" w:cs="Times New Roman"/>
            </w:rPr>
            <w:fldChar w:fldCharType="begin"/>
          </w:r>
          <w:r w:rsidRPr="00FB32BA">
            <w:rPr>
              <w:rFonts w:ascii="Times New Roman" w:hAnsi="Times New Roman" w:cs="Times New Roman"/>
            </w:rPr>
            <w:instrText xml:space="preserve"> TOC \h \z \t "KM nadpis1;1;KM nadpis 2;2" </w:instrText>
          </w:r>
          <w:r w:rsidRPr="00FB32BA">
            <w:rPr>
              <w:rFonts w:ascii="Times New Roman" w:hAnsi="Times New Roman" w:cs="Times New Roman"/>
            </w:rPr>
            <w:fldChar w:fldCharType="separate"/>
          </w:r>
          <w:hyperlink w:anchor="_Toc132812839" w:history="1">
            <w:r w:rsidR="00492265" w:rsidRPr="00DE3CE7">
              <w:rPr>
                <w:rStyle w:val="Hypertextovodkaz"/>
                <w:noProof/>
              </w:rPr>
              <w:t>B.1</w:t>
            </w:r>
            <w:r w:rsidR="00492265">
              <w:rPr>
                <w:rFonts w:eastAsiaTheme="minorEastAsia"/>
                <w:noProof/>
                <w:lang w:eastAsia="cs-CZ"/>
              </w:rPr>
              <w:tab/>
            </w:r>
            <w:r w:rsidR="00492265" w:rsidRPr="00DE3CE7">
              <w:rPr>
                <w:rStyle w:val="Hypertextovodkaz"/>
                <w:noProof/>
              </w:rPr>
              <w:t>Popis území stavby</w:t>
            </w:r>
            <w:r w:rsidR="00492265">
              <w:rPr>
                <w:noProof/>
                <w:webHidden/>
              </w:rPr>
              <w:tab/>
            </w:r>
            <w:r w:rsidR="00492265">
              <w:rPr>
                <w:noProof/>
                <w:webHidden/>
              </w:rPr>
              <w:fldChar w:fldCharType="begin"/>
            </w:r>
            <w:r w:rsidR="00492265">
              <w:rPr>
                <w:noProof/>
                <w:webHidden/>
              </w:rPr>
              <w:instrText xml:space="preserve"> PAGEREF _Toc132812839 \h </w:instrText>
            </w:r>
            <w:r w:rsidR="00492265">
              <w:rPr>
                <w:noProof/>
                <w:webHidden/>
              </w:rPr>
            </w:r>
            <w:r w:rsidR="00492265">
              <w:rPr>
                <w:noProof/>
                <w:webHidden/>
              </w:rPr>
              <w:fldChar w:fldCharType="separate"/>
            </w:r>
            <w:r w:rsidR="00F858EC">
              <w:rPr>
                <w:noProof/>
                <w:webHidden/>
              </w:rPr>
              <w:t>3</w:t>
            </w:r>
            <w:r w:rsidR="00492265">
              <w:rPr>
                <w:noProof/>
                <w:webHidden/>
              </w:rPr>
              <w:fldChar w:fldCharType="end"/>
            </w:r>
          </w:hyperlink>
        </w:p>
        <w:p w14:paraId="7C828BB4" w14:textId="6B67DBE7" w:rsidR="00492265" w:rsidRDefault="00492265">
          <w:pPr>
            <w:pStyle w:val="Obsah1"/>
            <w:tabs>
              <w:tab w:val="left" w:pos="660"/>
              <w:tab w:val="right" w:leader="dot" w:pos="9062"/>
            </w:tabs>
            <w:rPr>
              <w:rFonts w:eastAsiaTheme="minorEastAsia"/>
              <w:noProof/>
              <w:lang w:eastAsia="cs-CZ"/>
            </w:rPr>
          </w:pPr>
          <w:hyperlink w:anchor="_Toc132812840" w:history="1">
            <w:r w:rsidRPr="00DE3CE7">
              <w:rPr>
                <w:rStyle w:val="Hypertextovodkaz"/>
                <w:noProof/>
              </w:rPr>
              <w:t>B.2</w:t>
            </w:r>
            <w:r>
              <w:rPr>
                <w:rFonts w:eastAsiaTheme="minorEastAsia"/>
                <w:noProof/>
                <w:lang w:eastAsia="cs-CZ"/>
              </w:rPr>
              <w:tab/>
            </w:r>
            <w:r w:rsidRPr="00DE3CE7">
              <w:rPr>
                <w:rStyle w:val="Hypertextovodkaz"/>
                <w:noProof/>
              </w:rPr>
              <w:t>Celkový popis stavby</w:t>
            </w:r>
            <w:r>
              <w:rPr>
                <w:noProof/>
                <w:webHidden/>
              </w:rPr>
              <w:tab/>
            </w:r>
            <w:r>
              <w:rPr>
                <w:noProof/>
                <w:webHidden/>
              </w:rPr>
              <w:fldChar w:fldCharType="begin"/>
            </w:r>
            <w:r>
              <w:rPr>
                <w:noProof/>
                <w:webHidden/>
              </w:rPr>
              <w:instrText xml:space="preserve"> PAGEREF _Toc132812840 \h </w:instrText>
            </w:r>
            <w:r>
              <w:rPr>
                <w:noProof/>
                <w:webHidden/>
              </w:rPr>
            </w:r>
            <w:r>
              <w:rPr>
                <w:noProof/>
                <w:webHidden/>
              </w:rPr>
              <w:fldChar w:fldCharType="separate"/>
            </w:r>
            <w:r w:rsidR="00F858EC">
              <w:rPr>
                <w:noProof/>
                <w:webHidden/>
              </w:rPr>
              <w:t>4</w:t>
            </w:r>
            <w:r>
              <w:rPr>
                <w:noProof/>
                <w:webHidden/>
              </w:rPr>
              <w:fldChar w:fldCharType="end"/>
            </w:r>
          </w:hyperlink>
        </w:p>
        <w:p w14:paraId="373669FC" w14:textId="71B89F44" w:rsidR="00492265" w:rsidRDefault="00492265">
          <w:pPr>
            <w:pStyle w:val="Obsah2"/>
            <w:tabs>
              <w:tab w:val="left" w:pos="1100"/>
              <w:tab w:val="right" w:leader="dot" w:pos="9062"/>
            </w:tabs>
            <w:rPr>
              <w:rFonts w:eastAsiaTheme="minorEastAsia"/>
              <w:noProof/>
              <w:lang w:eastAsia="cs-CZ"/>
            </w:rPr>
          </w:pPr>
          <w:hyperlink w:anchor="_Toc132812841" w:history="1">
            <w:r w:rsidRPr="00DE3CE7">
              <w:rPr>
                <w:rStyle w:val="Hypertextovodkaz"/>
                <w:noProof/>
              </w:rPr>
              <w:t>B.2.1</w:t>
            </w:r>
            <w:r>
              <w:rPr>
                <w:rFonts w:eastAsiaTheme="minorEastAsia"/>
                <w:noProof/>
                <w:lang w:eastAsia="cs-CZ"/>
              </w:rPr>
              <w:tab/>
            </w:r>
            <w:r w:rsidRPr="00DE3CE7">
              <w:rPr>
                <w:rStyle w:val="Hypertextovodkaz"/>
                <w:noProof/>
              </w:rPr>
              <w:t>Základní charakteristika stavby a jejího užívání</w:t>
            </w:r>
            <w:r>
              <w:rPr>
                <w:noProof/>
                <w:webHidden/>
              </w:rPr>
              <w:tab/>
            </w:r>
            <w:r>
              <w:rPr>
                <w:noProof/>
                <w:webHidden/>
              </w:rPr>
              <w:fldChar w:fldCharType="begin"/>
            </w:r>
            <w:r>
              <w:rPr>
                <w:noProof/>
                <w:webHidden/>
              </w:rPr>
              <w:instrText xml:space="preserve"> PAGEREF _Toc132812841 \h </w:instrText>
            </w:r>
            <w:r>
              <w:rPr>
                <w:noProof/>
                <w:webHidden/>
              </w:rPr>
            </w:r>
            <w:r>
              <w:rPr>
                <w:noProof/>
                <w:webHidden/>
              </w:rPr>
              <w:fldChar w:fldCharType="separate"/>
            </w:r>
            <w:r w:rsidR="00F858EC">
              <w:rPr>
                <w:noProof/>
                <w:webHidden/>
              </w:rPr>
              <w:t>4</w:t>
            </w:r>
            <w:r>
              <w:rPr>
                <w:noProof/>
                <w:webHidden/>
              </w:rPr>
              <w:fldChar w:fldCharType="end"/>
            </w:r>
          </w:hyperlink>
        </w:p>
        <w:p w14:paraId="3D8CAA1C" w14:textId="1B30C72C" w:rsidR="00492265" w:rsidRDefault="00492265">
          <w:pPr>
            <w:pStyle w:val="Obsah2"/>
            <w:tabs>
              <w:tab w:val="left" w:pos="1100"/>
              <w:tab w:val="right" w:leader="dot" w:pos="9062"/>
            </w:tabs>
            <w:rPr>
              <w:rFonts w:eastAsiaTheme="minorEastAsia"/>
              <w:noProof/>
              <w:lang w:eastAsia="cs-CZ"/>
            </w:rPr>
          </w:pPr>
          <w:hyperlink w:anchor="_Toc132812842" w:history="1">
            <w:r w:rsidRPr="00DE3CE7">
              <w:rPr>
                <w:rStyle w:val="Hypertextovodkaz"/>
                <w:noProof/>
              </w:rPr>
              <w:t>B.2.2</w:t>
            </w:r>
            <w:r>
              <w:rPr>
                <w:rFonts w:eastAsiaTheme="minorEastAsia"/>
                <w:noProof/>
                <w:lang w:eastAsia="cs-CZ"/>
              </w:rPr>
              <w:tab/>
            </w:r>
            <w:r w:rsidRPr="00DE3CE7">
              <w:rPr>
                <w:rStyle w:val="Hypertextovodkaz"/>
                <w:noProof/>
              </w:rPr>
              <w:t>Celkové urbanistické a architektonické řešení stavby</w:t>
            </w:r>
            <w:r>
              <w:rPr>
                <w:noProof/>
                <w:webHidden/>
              </w:rPr>
              <w:tab/>
            </w:r>
            <w:r>
              <w:rPr>
                <w:noProof/>
                <w:webHidden/>
              </w:rPr>
              <w:fldChar w:fldCharType="begin"/>
            </w:r>
            <w:r>
              <w:rPr>
                <w:noProof/>
                <w:webHidden/>
              </w:rPr>
              <w:instrText xml:space="preserve"> PAGEREF _Toc132812842 \h </w:instrText>
            </w:r>
            <w:r>
              <w:rPr>
                <w:noProof/>
                <w:webHidden/>
              </w:rPr>
            </w:r>
            <w:r>
              <w:rPr>
                <w:noProof/>
                <w:webHidden/>
              </w:rPr>
              <w:fldChar w:fldCharType="separate"/>
            </w:r>
            <w:r w:rsidR="00F858EC">
              <w:rPr>
                <w:noProof/>
                <w:webHidden/>
              </w:rPr>
              <w:t>8</w:t>
            </w:r>
            <w:r>
              <w:rPr>
                <w:noProof/>
                <w:webHidden/>
              </w:rPr>
              <w:fldChar w:fldCharType="end"/>
            </w:r>
          </w:hyperlink>
        </w:p>
        <w:p w14:paraId="5866CB89" w14:textId="26347F1D" w:rsidR="00492265" w:rsidRDefault="00492265">
          <w:pPr>
            <w:pStyle w:val="Obsah2"/>
            <w:tabs>
              <w:tab w:val="left" w:pos="1100"/>
              <w:tab w:val="right" w:leader="dot" w:pos="9062"/>
            </w:tabs>
            <w:rPr>
              <w:rFonts w:eastAsiaTheme="minorEastAsia"/>
              <w:noProof/>
              <w:lang w:eastAsia="cs-CZ"/>
            </w:rPr>
          </w:pPr>
          <w:hyperlink w:anchor="_Toc132812843" w:history="1">
            <w:r w:rsidRPr="00DE3CE7">
              <w:rPr>
                <w:rStyle w:val="Hypertextovodkaz"/>
                <w:noProof/>
              </w:rPr>
              <w:t>B.2.3</w:t>
            </w:r>
            <w:r>
              <w:rPr>
                <w:rFonts w:eastAsiaTheme="minorEastAsia"/>
                <w:noProof/>
                <w:lang w:eastAsia="cs-CZ"/>
              </w:rPr>
              <w:tab/>
            </w:r>
            <w:r w:rsidRPr="00DE3CE7">
              <w:rPr>
                <w:rStyle w:val="Hypertextovodkaz"/>
                <w:noProof/>
              </w:rPr>
              <w:t>Celkové provozní řešení, technologie výroby</w:t>
            </w:r>
            <w:r>
              <w:rPr>
                <w:noProof/>
                <w:webHidden/>
              </w:rPr>
              <w:tab/>
            </w:r>
            <w:r>
              <w:rPr>
                <w:noProof/>
                <w:webHidden/>
              </w:rPr>
              <w:fldChar w:fldCharType="begin"/>
            </w:r>
            <w:r>
              <w:rPr>
                <w:noProof/>
                <w:webHidden/>
              </w:rPr>
              <w:instrText xml:space="preserve"> PAGEREF _Toc132812843 \h </w:instrText>
            </w:r>
            <w:r>
              <w:rPr>
                <w:noProof/>
                <w:webHidden/>
              </w:rPr>
            </w:r>
            <w:r>
              <w:rPr>
                <w:noProof/>
                <w:webHidden/>
              </w:rPr>
              <w:fldChar w:fldCharType="separate"/>
            </w:r>
            <w:r w:rsidR="00F858EC">
              <w:rPr>
                <w:noProof/>
                <w:webHidden/>
              </w:rPr>
              <w:t>8</w:t>
            </w:r>
            <w:r>
              <w:rPr>
                <w:noProof/>
                <w:webHidden/>
              </w:rPr>
              <w:fldChar w:fldCharType="end"/>
            </w:r>
          </w:hyperlink>
        </w:p>
        <w:p w14:paraId="7A9B3F07" w14:textId="7F177D2C" w:rsidR="00492265" w:rsidRDefault="00492265">
          <w:pPr>
            <w:pStyle w:val="Obsah2"/>
            <w:tabs>
              <w:tab w:val="left" w:pos="1100"/>
              <w:tab w:val="right" w:leader="dot" w:pos="9062"/>
            </w:tabs>
            <w:rPr>
              <w:rFonts w:eastAsiaTheme="minorEastAsia"/>
              <w:noProof/>
              <w:lang w:eastAsia="cs-CZ"/>
            </w:rPr>
          </w:pPr>
          <w:hyperlink w:anchor="_Toc132812844" w:history="1">
            <w:r w:rsidRPr="00DE3CE7">
              <w:rPr>
                <w:rStyle w:val="Hypertextovodkaz"/>
                <w:noProof/>
              </w:rPr>
              <w:t>B.2.4</w:t>
            </w:r>
            <w:r>
              <w:rPr>
                <w:rFonts w:eastAsiaTheme="minorEastAsia"/>
                <w:noProof/>
                <w:lang w:eastAsia="cs-CZ"/>
              </w:rPr>
              <w:tab/>
            </w:r>
            <w:r w:rsidRPr="00DE3CE7">
              <w:rPr>
                <w:rStyle w:val="Hypertextovodkaz"/>
                <w:noProof/>
              </w:rPr>
              <w:t>Bezbariérové užívání stavby</w:t>
            </w:r>
            <w:r>
              <w:rPr>
                <w:noProof/>
                <w:webHidden/>
              </w:rPr>
              <w:tab/>
            </w:r>
            <w:r>
              <w:rPr>
                <w:noProof/>
                <w:webHidden/>
              </w:rPr>
              <w:fldChar w:fldCharType="begin"/>
            </w:r>
            <w:r>
              <w:rPr>
                <w:noProof/>
                <w:webHidden/>
              </w:rPr>
              <w:instrText xml:space="preserve"> PAGEREF _Toc132812844 \h </w:instrText>
            </w:r>
            <w:r>
              <w:rPr>
                <w:noProof/>
                <w:webHidden/>
              </w:rPr>
            </w:r>
            <w:r>
              <w:rPr>
                <w:noProof/>
                <w:webHidden/>
              </w:rPr>
              <w:fldChar w:fldCharType="separate"/>
            </w:r>
            <w:r w:rsidR="00F858EC">
              <w:rPr>
                <w:noProof/>
                <w:webHidden/>
              </w:rPr>
              <w:t>9</w:t>
            </w:r>
            <w:r>
              <w:rPr>
                <w:noProof/>
                <w:webHidden/>
              </w:rPr>
              <w:fldChar w:fldCharType="end"/>
            </w:r>
          </w:hyperlink>
        </w:p>
        <w:p w14:paraId="30CDDDD7" w14:textId="3F5C6AAA" w:rsidR="00492265" w:rsidRDefault="00492265">
          <w:pPr>
            <w:pStyle w:val="Obsah2"/>
            <w:tabs>
              <w:tab w:val="left" w:pos="1100"/>
              <w:tab w:val="right" w:leader="dot" w:pos="9062"/>
            </w:tabs>
            <w:rPr>
              <w:rFonts w:eastAsiaTheme="minorEastAsia"/>
              <w:noProof/>
              <w:lang w:eastAsia="cs-CZ"/>
            </w:rPr>
          </w:pPr>
          <w:hyperlink w:anchor="_Toc132812845" w:history="1">
            <w:r w:rsidRPr="00DE3CE7">
              <w:rPr>
                <w:rStyle w:val="Hypertextovodkaz"/>
                <w:noProof/>
              </w:rPr>
              <w:t>B.2.5</w:t>
            </w:r>
            <w:r>
              <w:rPr>
                <w:rFonts w:eastAsiaTheme="minorEastAsia"/>
                <w:noProof/>
                <w:lang w:eastAsia="cs-CZ"/>
              </w:rPr>
              <w:tab/>
            </w:r>
            <w:r w:rsidRPr="00DE3CE7">
              <w:rPr>
                <w:rStyle w:val="Hypertextovodkaz"/>
                <w:noProof/>
              </w:rPr>
              <w:t>Bezpečnost při užívání stavby</w:t>
            </w:r>
            <w:r>
              <w:rPr>
                <w:noProof/>
                <w:webHidden/>
              </w:rPr>
              <w:tab/>
            </w:r>
            <w:r>
              <w:rPr>
                <w:noProof/>
                <w:webHidden/>
              </w:rPr>
              <w:fldChar w:fldCharType="begin"/>
            </w:r>
            <w:r>
              <w:rPr>
                <w:noProof/>
                <w:webHidden/>
              </w:rPr>
              <w:instrText xml:space="preserve"> PAGEREF _Toc132812845 \h </w:instrText>
            </w:r>
            <w:r>
              <w:rPr>
                <w:noProof/>
                <w:webHidden/>
              </w:rPr>
            </w:r>
            <w:r>
              <w:rPr>
                <w:noProof/>
                <w:webHidden/>
              </w:rPr>
              <w:fldChar w:fldCharType="separate"/>
            </w:r>
            <w:r w:rsidR="00F858EC">
              <w:rPr>
                <w:noProof/>
                <w:webHidden/>
              </w:rPr>
              <w:t>9</w:t>
            </w:r>
            <w:r>
              <w:rPr>
                <w:noProof/>
                <w:webHidden/>
              </w:rPr>
              <w:fldChar w:fldCharType="end"/>
            </w:r>
          </w:hyperlink>
        </w:p>
        <w:p w14:paraId="64C442F7" w14:textId="34D1E72F" w:rsidR="00492265" w:rsidRDefault="00492265">
          <w:pPr>
            <w:pStyle w:val="Obsah2"/>
            <w:tabs>
              <w:tab w:val="left" w:pos="1100"/>
              <w:tab w:val="right" w:leader="dot" w:pos="9062"/>
            </w:tabs>
            <w:rPr>
              <w:rFonts w:eastAsiaTheme="minorEastAsia"/>
              <w:noProof/>
              <w:lang w:eastAsia="cs-CZ"/>
            </w:rPr>
          </w:pPr>
          <w:hyperlink w:anchor="_Toc132812846" w:history="1">
            <w:r w:rsidRPr="00DE3CE7">
              <w:rPr>
                <w:rStyle w:val="Hypertextovodkaz"/>
                <w:noProof/>
              </w:rPr>
              <w:t>B.2.6</w:t>
            </w:r>
            <w:r>
              <w:rPr>
                <w:rFonts w:eastAsiaTheme="minorEastAsia"/>
                <w:noProof/>
                <w:lang w:eastAsia="cs-CZ"/>
              </w:rPr>
              <w:tab/>
            </w:r>
            <w:r w:rsidRPr="00DE3CE7">
              <w:rPr>
                <w:rStyle w:val="Hypertextovodkaz"/>
                <w:noProof/>
              </w:rPr>
              <w:t>Základní charakteristika objektů</w:t>
            </w:r>
            <w:r>
              <w:rPr>
                <w:noProof/>
                <w:webHidden/>
              </w:rPr>
              <w:tab/>
            </w:r>
            <w:r>
              <w:rPr>
                <w:noProof/>
                <w:webHidden/>
              </w:rPr>
              <w:fldChar w:fldCharType="begin"/>
            </w:r>
            <w:r>
              <w:rPr>
                <w:noProof/>
                <w:webHidden/>
              </w:rPr>
              <w:instrText xml:space="preserve"> PAGEREF _Toc132812846 \h </w:instrText>
            </w:r>
            <w:r>
              <w:rPr>
                <w:noProof/>
                <w:webHidden/>
              </w:rPr>
            </w:r>
            <w:r>
              <w:rPr>
                <w:noProof/>
                <w:webHidden/>
              </w:rPr>
              <w:fldChar w:fldCharType="separate"/>
            </w:r>
            <w:r w:rsidR="00F858EC">
              <w:rPr>
                <w:noProof/>
                <w:webHidden/>
              </w:rPr>
              <w:t>9</w:t>
            </w:r>
            <w:r>
              <w:rPr>
                <w:noProof/>
                <w:webHidden/>
              </w:rPr>
              <w:fldChar w:fldCharType="end"/>
            </w:r>
          </w:hyperlink>
        </w:p>
        <w:p w14:paraId="5849F0F8" w14:textId="2AB5A28F" w:rsidR="00492265" w:rsidRDefault="00492265">
          <w:pPr>
            <w:pStyle w:val="Obsah2"/>
            <w:tabs>
              <w:tab w:val="left" w:pos="1100"/>
              <w:tab w:val="right" w:leader="dot" w:pos="9062"/>
            </w:tabs>
            <w:rPr>
              <w:rFonts w:eastAsiaTheme="minorEastAsia"/>
              <w:noProof/>
              <w:lang w:eastAsia="cs-CZ"/>
            </w:rPr>
          </w:pPr>
          <w:hyperlink w:anchor="_Toc132812847" w:history="1">
            <w:r w:rsidRPr="00DE3CE7">
              <w:rPr>
                <w:rStyle w:val="Hypertextovodkaz"/>
                <w:noProof/>
              </w:rPr>
              <w:t>B.2.7</w:t>
            </w:r>
            <w:r>
              <w:rPr>
                <w:rFonts w:eastAsiaTheme="minorEastAsia"/>
                <w:noProof/>
                <w:lang w:eastAsia="cs-CZ"/>
              </w:rPr>
              <w:tab/>
            </w:r>
            <w:r w:rsidRPr="00DE3CE7">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_Toc132812847 \h </w:instrText>
            </w:r>
            <w:r>
              <w:rPr>
                <w:noProof/>
                <w:webHidden/>
              </w:rPr>
            </w:r>
            <w:r>
              <w:rPr>
                <w:noProof/>
                <w:webHidden/>
              </w:rPr>
              <w:fldChar w:fldCharType="separate"/>
            </w:r>
            <w:r w:rsidR="00F858EC">
              <w:rPr>
                <w:noProof/>
                <w:webHidden/>
              </w:rPr>
              <w:t>11</w:t>
            </w:r>
            <w:r>
              <w:rPr>
                <w:noProof/>
                <w:webHidden/>
              </w:rPr>
              <w:fldChar w:fldCharType="end"/>
            </w:r>
          </w:hyperlink>
        </w:p>
        <w:p w14:paraId="27AE41DF" w14:textId="082644AF" w:rsidR="00492265" w:rsidRDefault="00492265">
          <w:pPr>
            <w:pStyle w:val="Obsah2"/>
            <w:tabs>
              <w:tab w:val="left" w:pos="1100"/>
              <w:tab w:val="right" w:leader="dot" w:pos="9062"/>
            </w:tabs>
            <w:rPr>
              <w:rFonts w:eastAsiaTheme="minorEastAsia"/>
              <w:noProof/>
              <w:lang w:eastAsia="cs-CZ"/>
            </w:rPr>
          </w:pPr>
          <w:hyperlink w:anchor="_Toc132812848" w:history="1">
            <w:r w:rsidRPr="00DE3CE7">
              <w:rPr>
                <w:rStyle w:val="Hypertextovodkaz"/>
                <w:noProof/>
              </w:rPr>
              <w:t>B.2.8</w:t>
            </w:r>
            <w:r>
              <w:rPr>
                <w:rFonts w:eastAsiaTheme="minorEastAsia"/>
                <w:noProof/>
                <w:lang w:eastAsia="cs-CZ"/>
              </w:rPr>
              <w:tab/>
            </w:r>
            <w:r w:rsidRPr="00DE3CE7">
              <w:rPr>
                <w:rStyle w:val="Hypertextovodkaz"/>
                <w:noProof/>
              </w:rPr>
              <w:t>Zásady požárně bezpečnostního řešení</w:t>
            </w:r>
            <w:r>
              <w:rPr>
                <w:noProof/>
                <w:webHidden/>
              </w:rPr>
              <w:tab/>
            </w:r>
            <w:r>
              <w:rPr>
                <w:noProof/>
                <w:webHidden/>
              </w:rPr>
              <w:fldChar w:fldCharType="begin"/>
            </w:r>
            <w:r>
              <w:rPr>
                <w:noProof/>
                <w:webHidden/>
              </w:rPr>
              <w:instrText xml:space="preserve"> PAGEREF _Toc132812848 \h </w:instrText>
            </w:r>
            <w:r>
              <w:rPr>
                <w:noProof/>
                <w:webHidden/>
              </w:rPr>
            </w:r>
            <w:r>
              <w:rPr>
                <w:noProof/>
                <w:webHidden/>
              </w:rPr>
              <w:fldChar w:fldCharType="separate"/>
            </w:r>
            <w:r w:rsidR="00F858EC">
              <w:rPr>
                <w:noProof/>
                <w:webHidden/>
              </w:rPr>
              <w:t>11</w:t>
            </w:r>
            <w:r>
              <w:rPr>
                <w:noProof/>
                <w:webHidden/>
              </w:rPr>
              <w:fldChar w:fldCharType="end"/>
            </w:r>
          </w:hyperlink>
        </w:p>
        <w:p w14:paraId="6321D171" w14:textId="23CDE84F" w:rsidR="00492265" w:rsidRDefault="00492265">
          <w:pPr>
            <w:pStyle w:val="Obsah2"/>
            <w:tabs>
              <w:tab w:val="left" w:pos="1100"/>
              <w:tab w:val="right" w:leader="dot" w:pos="9062"/>
            </w:tabs>
            <w:rPr>
              <w:rFonts w:eastAsiaTheme="minorEastAsia"/>
              <w:noProof/>
              <w:lang w:eastAsia="cs-CZ"/>
            </w:rPr>
          </w:pPr>
          <w:hyperlink w:anchor="_Toc132812849" w:history="1">
            <w:r w:rsidRPr="00DE3CE7">
              <w:rPr>
                <w:rStyle w:val="Hypertextovodkaz"/>
                <w:noProof/>
              </w:rPr>
              <w:t>B.2.9</w:t>
            </w:r>
            <w:r>
              <w:rPr>
                <w:rFonts w:eastAsiaTheme="minorEastAsia"/>
                <w:noProof/>
                <w:lang w:eastAsia="cs-CZ"/>
              </w:rPr>
              <w:tab/>
            </w:r>
            <w:r w:rsidRPr="00DE3CE7">
              <w:rPr>
                <w:rStyle w:val="Hypertextovodkaz"/>
                <w:noProof/>
              </w:rPr>
              <w:t>Úspora energie a tepelná ochrana</w:t>
            </w:r>
            <w:r>
              <w:rPr>
                <w:noProof/>
                <w:webHidden/>
              </w:rPr>
              <w:tab/>
            </w:r>
            <w:r>
              <w:rPr>
                <w:noProof/>
                <w:webHidden/>
              </w:rPr>
              <w:fldChar w:fldCharType="begin"/>
            </w:r>
            <w:r>
              <w:rPr>
                <w:noProof/>
                <w:webHidden/>
              </w:rPr>
              <w:instrText xml:space="preserve"> PAGEREF _Toc132812849 \h </w:instrText>
            </w:r>
            <w:r>
              <w:rPr>
                <w:noProof/>
                <w:webHidden/>
              </w:rPr>
            </w:r>
            <w:r>
              <w:rPr>
                <w:noProof/>
                <w:webHidden/>
              </w:rPr>
              <w:fldChar w:fldCharType="separate"/>
            </w:r>
            <w:r w:rsidR="00F858EC">
              <w:rPr>
                <w:noProof/>
                <w:webHidden/>
              </w:rPr>
              <w:t>11</w:t>
            </w:r>
            <w:r>
              <w:rPr>
                <w:noProof/>
                <w:webHidden/>
              </w:rPr>
              <w:fldChar w:fldCharType="end"/>
            </w:r>
          </w:hyperlink>
        </w:p>
        <w:p w14:paraId="236CB631" w14:textId="51475031" w:rsidR="00492265" w:rsidRDefault="00492265">
          <w:pPr>
            <w:pStyle w:val="Obsah2"/>
            <w:tabs>
              <w:tab w:val="left" w:pos="1100"/>
              <w:tab w:val="right" w:leader="dot" w:pos="9062"/>
            </w:tabs>
            <w:rPr>
              <w:rFonts w:eastAsiaTheme="minorEastAsia"/>
              <w:noProof/>
              <w:lang w:eastAsia="cs-CZ"/>
            </w:rPr>
          </w:pPr>
          <w:hyperlink w:anchor="_Toc132812850" w:history="1">
            <w:r w:rsidRPr="00DE3CE7">
              <w:rPr>
                <w:rStyle w:val="Hypertextovodkaz"/>
                <w:noProof/>
              </w:rPr>
              <w:t>B.2.10</w:t>
            </w:r>
            <w:r>
              <w:rPr>
                <w:rFonts w:eastAsiaTheme="minorEastAsia"/>
                <w:noProof/>
                <w:lang w:eastAsia="cs-CZ"/>
              </w:rPr>
              <w:tab/>
            </w:r>
            <w:r w:rsidRPr="00DE3CE7">
              <w:rPr>
                <w:rStyle w:val="Hypertextovodkaz"/>
                <w:noProof/>
              </w:rPr>
              <w:t>Hygienické požadavky na stavby, požadavky na pracovní a komunální prostředí; zásady řešení parametrů stavby – větrání, vytápění, osvětlení, zásobování vodou, odpadů apod., dále zásady řešení vlivu stavby na okolí – vibrace, hluk, prašnost apod.</w:t>
            </w:r>
            <w:r>
              <w:rPr>
                <w:noProof/>
                <w:webHidden/>
              </w:rPr>
              <w:tab/>
            </w:r>
            <w:r>
              <w:rPr>
                <w:noProof/>
                <w:webHidden/>
              </w:rPr>
              <w:fldChar w:fldCharType="begin"/>
            </w:r>
            <w:r>
              <w:rPr>
                <w:noProof/>
                <w:webHidden/>
              </w:rPr>
              <w:instrText xml:space="preserve"> PAGEREF _Toc132812850 \h </w:instrText>
            </w:r>
            <w:r>
              <w:rPr>
                <w:noProof/>
                <w:webHidden/>
              </w:rPr>
            </w:r>
            <w:r>
              <w:rPr>
                <w:noProof/>
                <w:webHidden/>
              </w:rPr>
              <w:fldChar w:fldCharType="separate"/>
            </w:r>
            <w:r w:rsidR="00F858EC">
              <w:rPr>
                <w:noProof/>
                <w:webHidden/>
              </w:rPr>
              <w:t>11</w:t>
            </w:r>
            <w:r>
              <w:rPr>
                <w:noProof/>
                <w:webHidden/>
              </w:rPr>
              <w:fldChar w:fldCharType="end"/>
            </w:r>
          </w:hyperlink>
        </w:p>
        <w:p w14:paraId="1C963CFC" w14:textId="16CC4DE4" w:rsidR="00492265" w:rsidRDefault="00492265">
          <w:pPr>
            <w:pStyle w:val="Obsah2"/>
            <w:tabs>
              <w:tab w:val="left" w:pos="1100"/>
              <w:tab w:val="right" w:leader="dot" w:pos="9062"/>
            </w:tabs>
            <w:rPr>
              <w:rFonts w:eastAsiaTheme="minorEastAsia"/>
              <w:noProof/>
              <w:lang w:eastAsia="cs-CZ"/>
            </w:rPr>
          </w:pPr>
          <w:hyperlink w:anchor="_Toc132812851" w:history="1">
            <w:r w:rsidRPr="00DE3CE7">
              <w:rPr>
                <w:rStyle w:val="Hypertextovodkaz"/>
                <w:noProof/>
              </w:rPr>
              <w:t>B.2.11</w:t>
            </w:r>
            <w:r>
              <w:rPr>
                <w:rFonts w:eastAsiaTheme="minorEastAsia"/>
                <w:noProof/>
                <w:lang w:eastAsia="cs-CZ"/>
              </w:rPr>
              <w:tab/>
            </w:r>
            <w:r w:rsidRPr="00DE3CE7">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_Toc132812851 \h </w:instrText>
            </w:r>
            <w:r>
              <w:rPr>
                <w:noProof/>
                <w:webHidden/>
              </w:rPr>
            </w:r>
            <w:r>
              <w:rPr>
                <w:noProof/>
                <w:webHidden/>
              </w:rPr>
              <w:fldChar w:fldCharType="separate"/>
            </w:r>
            <w:r w:rsidR="00F858EC">
              <w:rPr>
                <w:noProof/>
                <w:webHidden/>
              </w:rPr>
              <w:t>13</w:t>
            </w:r>
            <w:r>
              <w:rPr>
                <w:noProof/>
                <w:webHidden/>
              </w:rPr>
              <w:fldChar w:fldCharType="end"/>
            </w:r>
          </w:hyperlink>
        </w:p>
        <w:p w14:paraId="4AAE5874" w14:textId="221A718E" w:rsidR="00492265" w:rsidRDefault="00492265">
          <w:pPr>
            <w:pStyle w:val="Obsah1"/>
            <w:tabs>
              <w:tab w:val="left" w:pos="660"/>
              <w:tab w:val="right" w:leader="dot" w:pos="9062"/>
            </w:tabs>
            <w:rPr>
              <w:rFonts w:eastAsiaTheme="minorEastAsia"/>
              <w:noProof/>
              <w:lang w:eastAsia="cs-CZ"/>
            </w:rPr>
          </w:pPr>
          <w:hyperlink w:anchor="_Toc132812852" w:history="1">
            <w:r w:rsidRPr="00DE3CE7">
              <w:rPr>
                <w:rStyle w:val="Hypertextovodkaz"/>
                <w:noProof/>
              </w:rPr>
              <w:t>B.3</w:t>
            </w:r>
            <w:r>
              <w:rPr>
                <w:rFonts w:eastAsiaTheme="minorEastAsia"/>
                <w:noProof/>
                <w:lang w:eastAsia="cs-CZ"/>
              </w:rPr>
              <w:tab/>
            </w:r>
            <w:r w:rsidRPr="00DE3CE7">
              <w:rPr>
                <w:rStyle w:val="Hypertextovodkaz"/>
                <w:noProof/>
              </w:rPr>
              <w:t>Připojení na technickou infrastrukturu</w:t>
            </w:r>
            <w:r>
              <w:rPr>
                <w:noProof/>
                <w:webHidden/>
              </w:rPr>
              <w:tab/>
            </w:r>
            <w:r>
              <w:rPr>
                <w:noProof/>
                <w:webHidden/>
              </w:rPr>
              <w:fldChar w:fldCharType="begin"/>
            </w:r>
            <w:r>
              <w:rPr>
                <w:noProof/>
                <w:webHidden/>
              </w:rPr>
              <w:instrText xml:space="preserve"> PAGEREF _Toc132812852 \h </w:instrText>
            </w:r>
            <w:r>
              <w:rPr>
                <w:noProof/>
                <w:webHidden/>
              </w:rPr>
            </w:r>
            <w:r>
              <w:rPr>
                <w:noProof/>
                <w:webHidden/>
              </w:rPr>
              <w:fldChar w:fldCharType="separate"/>
            </w:r>
            <w:r w:rsidR="00F858EC">
              <w:rPr>
                <w:noProof/>
                <w:webHidden/>
              </w:rPr>
              <w:t>14</w:t>
            </w:r>
            <w:r>
              <w:rPr>
                <w:noProof/>
                <w:webHidden/>
              </w:rPr>
              <w:fldChar w:fldCharType="end"/>
            </w:r>
          </w:hyperlink>
        </w:p>
        <w:p w14:paraId="1D8429DE" w14:textId="21FDA441" w:rsidR="00492265" w:rsidRDefault="00492265">
          <w:pPr>
            <w:pStyle w:val="Obsah1"/>
            <w:tabs>
              <w:tab w:val="left" w:pos="660"/>
              <w:tab w:val="right" w:leader="dot" w:pos="9062"/>
            </w:tabs>
            <w:rPr>
              <w:rFonts w:eastAsiaTheme="minorEastAsia"/>
              <w:noProof/>
              <w:lang w:eastAsia="cs-CZ"/>
            </w:rPr>
          </w:pPr>
          <w:hyperlink w:anchor="_Toc132812853" w:history="1">
            <w:r w:rsidRPr="00DE3CE7">
              <w:rPr>
                <w:rStyle w:val="Hypertextovodkaz"/>
                <w:noProof/>
              </w:rPr>
              <w:t>B.4</w:t>
            </w:r>
            <w:r>
              <w:rPr>
                <w:rFonts w:eastAsiaTheme="minorEastAsia"/>
                <w:noProof/>
                <w:lang w:eastAsia="cs-CZ"/>
              </w:rPr>
              <w:tab/>
            </w:r>
            <w:r w:rsidRPr="00DE3CE7">
              <w:rPr>
                <w:rStyle w:val="Hypertextovodkaz"/>
                <w:noProof/>
              </w:rPr>
              <w:t>Dopravní řešení</w:t>
            </w:r>
            <w:r>
              <w:rPr>
                <w:noProof/>
                <w:webHidden/>
              </w:rPr>
              <w:tab/>
            </w:r>
            <w:r>
              <w:rPr>
                <w:noProof/>
                <w:webHidden/>
              </w:rPr>
              <w:fldChar w:fldCharType="begin"/>
            </w:r>
            <w:r>
              <w:rPr>
                <w:noProof/>
                <w:webHidden/>
              </w:rPr>
              <w:instrText xml:space="preserve"> PAGEREF _Toc132812853 \h </w:instrText>
            </w:r>
            <w:r>
              <w:rPr>
                <w:noProof/>
                <w:webHidden/>
              </w:rPr>
            </w:r>
            <w:r>
              <w:rPr>
                <w:noProof/>
                <w:webHidden/>
              </w:rPr>
              <w:fldChar w:fldCharType="separate"/>
            </w:r>
            <w:r w:rsidR="00F858EC">
              <w:rPr>
                <w:noProof/>
                <w:webHidden/>
              </w:rPr>
              <w:t>14</w:t>
            </w:r>
            <w:r>
              <w:rPr>
                <w:noProof/>
                <w:webHidden/>
              </w:rPr>
              <w:fldChar w:fldCharType="end"/>
            </w:r>
          </w:hyperlink>
        </w:p>
        <w:p w14:paraId="7246E750" w14:textId="19C060C8" w:rsidR="00492265" w:rsidRDefault="00492265">
          <w:pPr>
            <w:pStyle w:val="Obsah1"/>
            <w:tabs>
              <w:tab w:val="left" w:pos="660"/>
              <w:tab w:val="right" w:leader="dot" w:pos="9062"/>
            </w:tabs>
            <w:rPr>
              <w:rFonts w:eastAsiaTheme="minorEastAsia"/>
              <w:noProof/>
              <w:lang w:eastAsia="cs-CZ"/>
            </w:rPr>
          </w:pPr>
          <w:hyperlink w:anchor="_Toc132812854" w:history="1">
            <w:r w:rsidRPr="00DE3CE7">
              <w:rPr>
                <w:rStyle w:val="Hypertextovodkaz"/>
                <w:noProof/>
              </w:rPr>
              <w:t>B.5</w:t>
            </w:r>
            <w:r>
              <w:rPr>
                <w:rFonts w:eastAsiaTheme="minorEastAsia"/>
                <w:noProof/>
                <w:lang w:eastAsia="cs-CZ"/>
              </w:rPr>
              <w:tab/>
            </w:r>
            <w:r w:rsidRPr="00DE3CE7">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_Toc132812854 \h </w:instrText>
            </w:r>
            <w:r>
              <w:rPr>
                <w:noProof/>
                <w:webHidden/>
              </w:rPr>
            </w:r>
            <w:r>
              <w:rPr>
                <w:noProof/>
                <w:webHidden/>
              </w:rPr>
              <w:fldChar w:fldCharType="separate"/>
            </w:r>
            <w:r w:rsidR="00F858EC">
              <w:rPr>
                <w:noProof/>
                <w:webHidden/>
              </w:rPr>
              <w:t>15</w:t>
            </w:r>
            <w:r>
              <w:rPr>
                <w:noProof/>
                <w:webHidden/>
              </w:rPr>
              <w:fldChar w:fldCharType="end"/>
            </w:r>
          </w:hyperlink>
        </w:p>
        <w:p w14:paraId="2524D4B6" w14:textId="3169DEF8" w:rsidR="00492265" w:rsidRDefault="00492265">
          <w:pPr>
            <w:pStyle w:val="Obsah1"/>
            <w:tabs>
              <w:tab w:val="left" w:pos="660"/>
              <w:tab w:val="right" w:leader="dot" w:pos="9062"/>
            </w:tabs>
            <w:rPr>
              <w:rFonts w:eastAsiaTheme="minorEastAsia"/>
              <w:noProof/>
              <w:lang w:eastAsia="cs-CZ"/>
            </w:rPr>
          </w:pPr>
          <w:hyperlink w:anchor="_Toc132812855" w:history="1">
            <w:r w:rsidRPr="00DE3CE7">
              <w:rPr>
                <w:rStyle w:val="Hypertextovodkaz"/>
                <w:noProof/>
              </w:rPr>
              <w:t>B.6</w:t>
            </w:r>
            <w:r>
              <w:rPr>
                <w:rFonts w:eastAsiaTheme="minorEastAsia"/>
                <w:noProof/>
                <w:lang w:eastAsia="cs-CZ"/>
              </w:rPr>
              <w:tab/>
            </w:r>
            <w:r w:rsidRPr="00DE3CE7">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_Toc132812855 \h </w:instrText>
            </w:r>
            <w:r>
              <w:rPr>
                <w:noProof/>
                <w:webHidden/>
              </w:rPr>
            </w:r>
            <w:r>
              <w:rPr>
                <w:noProof/>
                <w:webHidden/>
              </w:rPr>
              <w:fldChar w:fldCharType="separate"/>
            </w:r>
            <w:r w:rsidR="00F858EC">
              <w:rPr>
                <w:noProof/>
                <w:webHidden/>
              </w:rPr>
              <w:t>15</w:t>
            </w:r>
            <w:r>
              <w:rPr>
                <w:noProof/>
                <w:webHidden/>
              </w:rPr>
              <w:fldChar w:fldCharType="end"/>
            </w:r>
          </w:hyperlink>
        </w:p>
        <w:p w14:paraId="11010C48" w14:textId="7D38257F" w:rsidR="00492265" w:rsidRDefault="00492265">
          <w:pPr>
            <w:pStyle w:val="Obsah1"/>
            <w:tabs>
              <w:tab w:val="left" w:pos="660"/>
              <w:tab w:val="right" w:leader="dot" w:pos="9062"/>
            </w:tabs>
            <w:rPr>
              <w:rFonts w:eastAsiaTheme="minorEastAsia"/>
              <w:noProof/>
              <w:lang w:eastAsia="cs-CZ"/>
            </w:rPr>
          </w:pPr>
          <w:hyperlink w:anchor="_Toc132812856" w:history="1">
            <w:r w:rsidRPr="00DE3CE7">
              <w:rPr>
                <w:rStyle w:val="Hypertextovodkaz"/>
                <w:noProof/>
              </w:rPr>
              <w:t>B.7</w:t>
            </w:r>
            <w:r>
              <w:rPr>
                <w:rFonts w:eastAsiaTheme="minorEastAsia"/>
                <w:noProof/>
                <w:lang w:eastAsia="cs-CZ"/>
              </w:rPr>
              <w:tab/>
            </w:r>
            <w:r w:rsidRPr="00DE3CE7">
              <w:rPr>
                <w:rStyle w:val="Hypertextovodkaz"/>
                <w:noProof/>
              </w:rPr>
              <w:t>Ochrana obyvatelstva</w:t>
            </w:r>
            <w:r>
              <w:rPr>
                <w:noProof/>
                <w:webHidden/>
              </w:rPr>
              <w:tab/>
            </w:r>
            <w:r>
              <w:rPr>
                <w:noProof/>
                <w:webHidden/>
              </w:rPr>
              <w:fldChar w:fldCharType="begin"/>
            </w:r>
            <w:r>
              <w:rPr>
                <w:noProof/>
                <w:webHidden/>
              </w:rPr>
              <w:instrText xml:space="preserve"> PAGEREF _Toc132812856 \h </w:instrText>
            </w:r>
            <w:r>
              <w:rPr>
                <w:noProof/>
                <w:webHidden/>
              </w:rPr>
            </w:r>
            <w:r>
              <w:rPr>
                <w:noProof/>
                <w:webHidden/>
              </w:rPr>
              <w:fldChar w:fldCharType="separate"/>
            </w:r>
            <w:r w:rsidR="00F858EC">
              <w:rPr>
                <w:noProof/>
                <w:webHidden/>
              </w:rPr>
              <w:t>15</w:t>
            </w:r>
            <w:r>
              <w:rPr>
                <w:noProof/>
                <w:webHidden/>
              </w:rPr>
              <w:fldChar w:fldCharType="end"/>
            </w:r>
          </w:hyperlink>
        </w:p>
        <w:p w14:paraId="7040E88A" w14:textId="15CE964E" w:rsidR="00492265" w:rsidRDefault="00492265">
          <w:pPr>
            <w:pStyle w:val="Obsah1"/>
            <w:tabs>
              <w:tab w:val="left" w:pos="660"/>
              <w:tab w:val="right" w:leader="dot" w:pos="9062"/>
            </w:tabs>
            <w:rPr>
              <w:rFonts w:eastAsiaTheme="minorEastAsia"/>
              <w:noProof/>
              <w:lang w:eastAsia="cs-CZ"/>
            </w:rPr>
          </w:pPr>
          <w:hyperlink w:anchor="_Toc132812857" w:history="1">
            <w:r w:rsidRPr="00DE3CE7">
              <w:rPr>
                <w:rStyle w:val="Hypertextovodkaz"/>
                <w:noProof/>
              </w:rPr>
              <w:t>B.8</w:t>
            </w:r>
            <w:r>
              <w:rPr>
                <w:rFonts w:eastAsiaTheme="minorEastAsia"/>
                <w:noProof/>
                <w:lang w:eastAsia="cs-CZ"/>
              </w:rPr>
              <w:tab/>
            </w:r>
            <w:r w:rsidRPr="00DE3CE7">
              <w:rPr>
                <w:rStyle w:val="Hypertextovodkaz"/>
                <w:noProof/>
              </w:rPr>
              <w:t>Zásady organizace výstavby</w:t>
            </w:r>
            <w:r>
              <w:rPr>
                <w:noProof/>
                <w:webHidden/>
              </w:rPr>
              <w:tab/>
            </w:r>
            <w:r>
              <w:rPr>
                <w:noProof/>
                <w:webHidden/>
              </w:rPr>
              <w:fldChar w:fldCharType="begin"/>
            </w:r>
            <w:r>
              <w:rPr>
                <w:noProof/>
                <w:webHidden/>
              </w:rPr>
              <w:instrText xml:space="preserve"> PAGEREF _Toc132812857 \h </w:instrText>
            </w:r>
            <w:r>
              <w:rPr>
                <w:noProof/>
                <w:webHidden/>
              </w:rPr>
            </w:r>
            <w:r>
              <w:rPr>
                <w:noProof/>
                <w:webHidden/>
              </w:rPr>
              <w:fldChar w:fldCharType="separate"/>
            </w:r>
            <w:r w:rsidR="00F858EC">
              <w:rPr>
                <w:noProof/>
                <w:webHidden/>
              </w:rPr>
              <w:t>16</w:t>
            </w:r>
            <w:r>
              <w:rPr>
                <w:noProof/>
                <w:webHidden/>
              </w:rPr>
              <w:fldChar w:fldCharType="end"/>
            </w:r>
          </w:hyperlink>
        </w:p>
        <w:p w14:paraId="11A6F40D" w14:textId="0525F3CB" w:rsidR="007E757C" w:rsidRPr="00FB32BA" w:rsidRDefault="00282659">
          <w:pPr>
            <w:rPr>
              <w:rFonts w:ascii="Times New Roman" w:hAnsi="Times New Roman" w:cs="Times New Roman"/>
            </w:rPr>
          </w:pPr>
          <w:r w:rsidRPr="00FB32BA">
            <w:rPr>
              <w:rFonts w:ascii="Times New Roman" w:hAnsi="Times New Roman" w:cs="Times New Roman"/>
            </w:rPr>
            <w:fldChar w:fldCharType="end"/>
          </w:r>
        </w:p>
      </w:sdtContent>
    </w:sdt>
    <w:p w14:paraId="4CED5BA8" w14:textId="77777777" w:rsidR="007E757C" w:rsidRPr="00FB32BA" w:rsidRDefault="007E757C">
      <w:pPr>
        <w:rPr>
          <w:rFonts w:ascii="Times New Roman" w:hAnsi="Times New Roman" w:cs="Times New Roman"/>
        </w:rPr>
      </w:pPr>
      <w:r w:rsidRPr="00FB32BA">
        <w:rPr>
          <w:rFonts w:ascii="Times New Roman" w:hAnsi="Times New Roman" w:cs="Times New Roman"/>
        </w:rPr>
        <w:br w:type="page"/>
      </w:r>
    </w:p>
    <w:p w14:paraId="48E21A11" w14:textId="77777777" w:rsidR="007E757C" w:rsidRDefault="002A67FB" w:rsidP="002A67FB">
      <w:pPr>
        <w:pStyle w:val="KMnadpis1"/>
      </w:pPr>
      <w:bookmarkStart w:id="0" w:name="_Toc132812839"/>
      <w:r>
        <w:lastRenderedPageBreak/>
        <w:t>Popis území stavby</w:t>
      </w:r>
      <w:bookmarkEnd w:id="0"/>
    </w:p>
    <w:p w14:paraId="250ED671" w14:textId="77777777" w:rsidR="00444531" w:rsidRPr="00282659" w:rsidRDefault="002A67FB" w:rsidP="00282659">
      <w:pPr>
        <w:pStyle w:val="KMnadpis3"/>
      </w:pPr>
      <w:r>
        <w:rPr>
          <w:sz w:val="23"/>
          <w:szCs w:val="23"/>
        </w:rPr>
        <w:t>Charakteristika území a stavebního pozemku</w:t>
      </w:r>
      <w:r w:rsidR="00896A37">
        <w:rPr>
          <w:sz w:val="23"/>
          <w:szCs w:val="23"/>
        </w:rPr>
        <w:t>, zastavěné území a nezastavěné území, soulad navrhované stavby s charakterem území, dosavadní využití a zastavěnost území</w:t>
      </w:r>
      <w:r w:rsidR="00444531" w:rsidRPr="00282659">
        <w:rPr>
          <w:rStyle w:val="KMnadpis3Char"/>
          <w:b/>
        </w:rPr>
        <w:t>:</w:t>
      </w:r>
      <w:r w:rsidR="00444531" w:rsidRPr="00282659">
        <w:t xml:space="preserve"> </w:t>
      </w:r>
    </w:p>
    <w:p w14:paraId="454585D7" w14:textId="2B51A17D" w:rsidR="00830D79" w:rsidRDefault="00FF1E6C" w:rsidP="00830D79">
      <w:pPr>
        <w:pStyle w:val="KMnormal"/>
      </w:pPr>
      <w:r>
        <w:t xml:space="preserve">Objekt se nachází v obci Kroměříž, </w:t>
      </w:r>
      <w:r w:rsidR="0083750E">
        <w:t xml:space="preserve">na ulici Žižkova č. p. 4019. V okolí objektu se nachází zástavba z bytových domů, základní škola a atletické hřiště. </w:t>
      </w:r>
    </w:p>
    <w:p w14:paraId="172C6C50" w14:textId="77777777" w:rsidR="00830D79" w:rsidRDefault="00830D79" w:rsidP="00830D79">
      <w:pPr>
        <w:pStyle w:val="KMnadpis3"/>
      </w:pPr>
      <w:r>
        <w:t>Údaje o souladu s územním rozhodnutím nebo regulačním plánem nebo veřejnoprávní smlouvou územní rozhodnutí nahrazující anebo územním souhlasem:</w:t>
      </w:r>
    </w:p>
    <w:p w14:paraId="1E43FF6C" w14:textId="10AF9B5D" w:rsidR="00830D79" w:rsidRDefault="000A2792" w:rsidP="000A2792">
      <w:pPr>
        <w:pStyle w:val="KMnormal"/>
        <w:jc w:val="both"/>
      </w:pPr>
      <w:r w:rsidRPr="00225647">
        <w:t>Stavba není v rozporu s územním plánem.</w:t>
      </w:r>
      <w:r w:rsidR="009B3C2B">
        <w:t xml:space="preserve"> </w:t>
      </w:r>
    </w:p>
    <w:p w14:paraId="31AA9B37" w14:textId="77777777" w:rsidR="00830D79" w:rsidRDefault="00830D79" w:rsidP="00830D79">
      <w:pPr>
        <w:pStyle w:val="KMnadpis3"/>
      </w:pPr>
      <w:r>
        <w:t>Údaje o souladu s územně plánovací dokumentací, v případě stavebních úprav podmiňujících změnu v užívání stavby:</w:t>
      </w:r>
    </w:p>
    <w:p w14:paraId="791163AB" w14:textId="5B596CCB" w:rsidR="00830D79" w:rsidRDefault="000A2792" w:rsidP="00830D79">
      <w:pPr>
        <w:pStyle w:val="KMnormal"/>
      </w:pPr>
      <w:r w:rsidRPr="00225647">
        <w:t>Stavba je v souladu s územně plánovací dokumentací</w:t>
      </w:r>
      <w:r w:rsidR="009B3C2B" w:rsidRPr="00A52637">
        <w:t>.</w:t>
      </w:r>
      <w:r w:rsidR="009B3C2B">
        <w:t xml:space="preserve"> </w:t>
      </w:r>
    </w:p>
    <w:p w14:paraId="2B299D65" w14:textId="77777777" w:rsidR="00830D79" w:rsidRDefault="00830D79" w:rsidP="00830D79">
      <w:pPr>
        <w:pStyle w:val="KMnadpis3"/>
      </w:pPr>
      <w:r>
        <w:t>Informace o vydaných rozhodnutích o povolení výjimky z obecných požadavků na využívání území:</w:t>
      </w:r>
    </w:p>
    <w:p w14:paraId="7687F259" w14:textId="1F7FAD3C" w:rsidR="00830D79" w:rsidRDefault="000A2792" w:rsidP="00830D79">
      <w:pPr>
        <w:pStyle w:val="KMnormal"/>
      </w:pPr>
      <w:r w:rsidRPr="00BC5C58">
        <w:t>Povolení výjimky z obecných požadavků na využívání území není uplatňováno.</w:t>
      </w:r>
    </w:p>
    <w:p w14:paraId="5869252F" w14:textId="77777777" w:rsidR="00830D79" w:rsidRDefault="00830D79" w:rsidP="00830D79">
      <w:pPr>
        <w:pStyle w:val="KMnadpis3"/>
      </w:pPr>
      <w:r>
        <w:t>Informace o tom, zda a v jakých částech dokumentace jsou zohledněny podmínky závazných stanovisek dotčených orgánů:</w:t>
      </w:r>
    </w:p>
    <w:p w14:paraId="54C468CB" w14:textId="5EA1471F" w:rsidR="00830D79" w:rsidRDefault="006860CE" w:rsidP="00830D79">
      <w:pPr>
        <w:pStyle w:val="KMnormal"/>
      </w:pPr>
      <w:r>
        <w:t>Tato dokumentace je</w:t>
      </w:r>
      <w:r w:rsidR="007C3718">
        <w:t xml:space="preserve"> zpracován</w:t>
      </w:r>
      <w:r>
        <w:t>a</w:t>
      </w:r>
      <w:r w:rsidR="007C3718">
        <w:t xml:space="preserve"> před vydáním závazných stanovisek.</w:t>
      </w:r>
    </w:p>
    <w:p w14:paraId="0DF52318" w14:textId="77777777" w:rsidR="00830D79" w:rsidRDefault="00830D79" w:rsidP="00830D79">
      <w:pPr>
        <w:pStyle w:val="KMnadpis3"/>
      </w:pPr>
      <w:r>
        <w:t>Výčet a závěry provedených průzkumů a rozborů – geologický průzkum, hydrogeologický průzkum, stavebně historický průzkum apod.:</w:t>
      </w:r>
    </w:p>
    <w:p w14:paraId="1050000D" w14:textId="75BD9555" w:rsidR="00830D79" w:rsidRDefault="000A2792" w:rsidP="00830D79">
      <w:pPr>
        <w:pStyle w:val="KMnormal"/>
      </w:pPr>
      <w:r w:rsidRPr="007E449F">
        <w:t>V rámci projektové dokumentace nebyl proveden žádný z průzkumů.</w:t>
      </w:r>
    </w:p>
    <w:p w14:paraId="681EAC44" w14:textId="77777777" w:rsidR="00830D79" w:rsidRDefault="00830D79" w:rsidP="00830D79">
      <w:pPr>
        <w:pStyle w:val="KMnadpis3"/>
      </w:pPr>
      <w:r>
        <w:t>Ochrana území podle jiných právních předpisů:</w:t>
      </w:r>
    </w:p>
    <w:p w14:paraId="7BC399B8" w14:textId="56618652" w:rsidR="00830D79" w:rsidRPr="00DE7FC9" w:rsidRDefault="00DE7FC9" w:rsidP="00DE7FC9">
      <w:pPr>
        <w:pStyle w:val="KMnormal"/>
      </w:pPr>
      <w:r w:rsidRPr="00BC5C58">
        <w:t xml:space="preserve">Objekt </w:t>
      </w:r>
      <w:r w:rsidR="0083750E" w:rsidRPr="00BC5C58">
        <w:t>není</w:t>
      </w:r>
      <w:r w:rsidRPr="00BC5C58">
        <w:t xml:space="preserve"> situován v ochranném, zájmovém a bezpečnostním pásmu vedení NN, SEK, vodovodu a kanalizace.</w:t>
      </w:r>
    </w:p>
    <w:p w14:paraId="19ED3310" w14:textId="77777777" w:rsidR="00830D79" w:rsidRDefault="00830D79" w:rsidP="00830D79">
      <w:pPr>
        <w:pStyle w:val="KMnadpis3"/>
      </w:pPr>
      <w:r>
        <w:t>Poloha vzhledem k záplavovému území, poddolovanému území apod.:</w:t>
      </w:r>
    </w:p>
    <w:p w14:paraId="3BCCB32C" w14:textId="7E304145" w:rsidR="00830D79" w:rsidRDefault="007E449F" w:rsidP="009B3C2B">
      <w:pPr>
        <w:pStyle w:val="KMnormal"/>
        <w:jc w:val="both"/>
      </w:pPr>
      <w:r w:rsidRPr="007E449F">
        <w:t xml:space="preserve">Stavba se nenachází v záplavovém území. Stavba se nenachází na poddolovaném nebo jinak narušeném území.  </w:t>
      </w:r>
    </w:p>
    <w:p w14:paraId="370267F7" w14:textId="77777777" w:rsidR="00830D79" w:rsidRDefault="00830D79" w:rsidP="00830D79">
      <w:pPr>
        <w:pStyle w:val="KMnadpis3"/>
      </w:pPr>
      <w:r>
        <w:t>Vliv stavby na okolní stavby a pozemky, ochrana okolí, vliv stavby na odtokové poměry v území:</w:t>
      </w:r>
    </w:p>
    <w:p w14:paraId="725B456B" w14:textId="78E7EAFD" w:rsidR="00830D79" w:rsidRDefault="009B3C2B" w:rsidP="00830D79">
      <w:pPr>
        <w:pStyle w:val="KMnormal"/>
      </w:pPr>
      <w:r>
        <w:t xml:space="preserve">Stavba nebude mít vliv na okolní stavby a pozemky. </w:t>
      </w:r>
    </w:p>
    <w:p w14:paraId="32832025" w14:textId="77777777" w:rsidR="00830D79" w:rsidRDefault="00830D79" w:rsidP="00830D79">
      <w:pPr>
        <w:pStyle w:val="KMnadpis3"/>
      </w:pPr>
      <w:r>
        <w:t>Požadavky na asanace, demolice, kácení dřevin:</w:t>
      </w:r>
    </w:p>
    <w:p w14:paraId="320CF07F" w14:textId="262228EC" w:rsidR="00AE20E6" w:rsidRDefault="0083750E" w:rsidP="0083750E">
      <w:pPr>
        <w:pStyle w:val="KMnormal"/>
        <w:jc w:val="both"/>
      </w:pPr>
      <w:r>
        <w:t>Požadavky nejsou.</w:t>
      </w:r>
      <w:r w:rsidR="00B30C9B">
        <w:t xml:space="preserve"> </w:t>
      </w:r>
    </w:p>
    <w:p w14:paraId="00788DF1" w14:textId="77777777" w:rsidR="00830D79" w:rsidRDefault="00830D79" w:rsidP="00830D79">
      <w:pPr>
        <w:pStyle w:val="KMnadpis3"/>
      </w:pPr>
      <w:r>
        <w:lastRenderedPageBreak/>
        <w:t>Požadavky na maximální dočasné a trvalé zábory zemědělského půdního fondu nebo pozemků určených k plnění funkce lesa:</w:t>
      </w:r>
    </w:p>
    <w:p w14:paraId="2BE9F68C" w14:textId="2EF679F6" w:rsidR="00830D79" w:rsidRDefault="005A3AFD" w:rsidP="00830D79">
      <w:pPr>
        <w:pStyle w:val="KMnormal"/>
      </w:pPr>
      <w:r w:rsidRPr="005A3AFD">
        <w:t>Nejsou dotčeny zájmy ochrany zemědělského půdního fondu. Nebo zájmy ochrany pozemků určených k plnění funkci lesa.</w:t>
      </w:r>
    </w:p>
    <w:p w14:paraId="38B3174D" w14:textId="77777777" w:rsidR="00830D79" w:rsidRDefault="00830D79" w:rsidP="00830D79">
      <w:pPr>
        <w:pStyle w:val="KMnadpis3"/>
      </w:pPr>
      <w:r>
        <w:t>Územně technické podmínky – zejména možnost napojení na stávající dopravní a technickou infrastrukturu, možnost bezbariérového přístupu k navrhované stavbě:</w:t>
      </w:r>
    </w:p>
    <w:p w14:paraId="74AE819F" w14:textId="22A18353" w:rsidR="00830D79" w:rsidRDefault="005A3AFD" w:rsidP="00752866">
      <w:pPr>
        <w:pStyle w:val="KMnormal"/>
        <w:jc w:val="both"/>
      </w:pPr>
      <w:r w:rsidRPr="00BC5C58">
        <w:t>Navržená stavba</w:t>
      </w:r>
      <w:r w:rsidR="00BC5C58">
        <w:t xml:space="preserve"> – udržovací práce</w:t>
      </w:r>
      <w:r w:rsidRPr="00BC5C58">
        <w:t xml:space="preserve"> nemění požadavky napojení na stávající dopravní infrastrukturu a technickou infrastrukturu. Bezbariérovost stavby se v daném případě </w:t>
      </w:r>
      <w:proofErr w:type="gramStart"/>
      <w:r w:rsidRPr="00BC5C58">
        <w:t>neřeší</w:t>
      </w:r>
      <w:proofErr w:type="gramEnd"/>
      <w:r w:rsidRPr="00BC5C58">
        <w:t xml:space="preserve">. Objekt nespadá do působnosti vyhlášky č. 398/2009 Sb. o obecných technických požadavcích zabezpečujících bezbariérové užívání staveb (viz § 2 </w:t>
      </w:r>
      <w:proofErr w:type="spellStart"/>
      <w:r w:rsidRPr="00BC5C58">
        <w:t>vyhl</w:t>
      </w:r>
      <w:proofErr w:type="spellEnd"/>
      <w:r w:rsidRPr="00BC5C58">
        <w:t>. č. 398/2009 Sb.).</w:t>
      </w:r>
      <w:r w:rsidR="003C2A79">
        <w:t xml:space="preserve">  </w:t>
      </w:r>
    </w:p>
    <w:p w14:paraId="65AFB9E1" w14:textId="77777777" w:rsidR="00830D79" w:rsidRDefault="00830D79" w:rsidP="00830D79">
      <w:pPr>
        <w:pStyle w:val="KMnadpis3"/>
      </w:pPr>
      <w:r>
        <w:t>Věcné a časové vazby stavby, podmiňující, vyvolané, související investice:</w:t>
      </w:r>
    </w:p>
    <w:p w14:paraId="217AD62A" w14:textId="40A9A95A" w:rsidR="00830D79" w:rsidRDefault="005A3AFD" w:rsidP="00830D79">
      <w:pPr>
        <w:pStyle w:val="KMnormal"/>
      </w:pPr>
      <w:r w:rsidRPr="005A3AFD">
        <w:t>Stavba nevyvolává žádné věcné a časové vazby. Stavba nevyvolá žádné další investice.</w:t>
      </w:r>
    </w:p>
    <w:p w14:paraId="1684282D" w14:textId="77777777" w:rsidR="00B30C9B" w:rsidRDefault="00B30C9B" w:rsidP="00B30C9B">
      <w:pPr>
        <w:pStyle w:val="KMnadpis3"/>
      </w:pPr>
      <w:r>
        <w:t>Seznam pozemků dle katastru nemovitostí, na kterých se stavba provádí:</w:t>
      </w:r>
    </w:p>
    <w:p w14:paraId="668D5027" w14:textId="5F0497D6" w:rsidR="00B30C9B" w:rsidRDefault="005A3AFD" w:rsidP="005A3AFD">
      <w:pPr>
        <w:pStyle w:val="KMnormal"/>
        <w:jc w:val="both"/>
      </w:pPr>
      <w:r w:rsidRPr="005A3AFD">
        <w:t>Rozsah stavebních prací bude z větší části na parcele č. 429/10. Pro provedení přípojek budou stavební práce také na parcelách 429/13 a st. 3025. Výměra parcel je 22281 m2. Parcely jsou ve vlastnictví investora.</w:t>
      </w:r>
    </w:p>
    <w:tbl>
      <w:tblPr>
        <w:tblW w:w="8221" w:type="dxa"/>
        <w:tblInd w:w="84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3656"/>
        <w:gridCol w:w="990"/>
        <w:gridCol w:w="2299"/>
      </w:tblGrid>
      <w:tr w:rsidR="005A3AFD" w:rsidRPr="00DF250E" w14:paraId="46986651" w14:textId="77777777" w:rsidTr="003C627F">
        <w:trPr>
          <w:trHeight w:val="300"/>
        </w:trPr>
        <w:tc>
          <w:tcPr>
            <w:tcW w:w="1276" w:type="dxa"/>
            <w:tcBorders>
              <w:top w:val="single" w:sz="6" w:space="0" w:color="auto"/>
              <w:left w:val="single" w:sz="6" w:space="0" w:color="auto"/>
              <w:bottom w:val="single" w:sz="6" w:space="0" w:color="auto"/>
              <w:right w:val="single" w:sz="6" w:space="0" w:color="auto"/>
            </w:tcBorders>
            <w:shd w:val="clear" w:color="auto" w:fill="A6A6A6"/>
            <w:vAlign w:val="bottom"/>
            <w:hideMark/>
          </w:tcPr>
          <w:p w14:paraId="504EA70E"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Parcelní číslo </w:t>
            </w:r>
            <w:r w:rsidRPr="00DF250E">
              <w:rPr>
                <w:rFonts w:ascii="Calibri" w:eastAsia="Times New Roman" w:hAnsi="Calibri" w:cs="Calibri"/>
                <w:color w:val="000000"/>
                <w:lang w:eastAsia="cs-CZ"/>
              </w:rPr>
              <w:t> </w:t>
            </w:r>
          </w:p>
        </w:tc>
        <w:tc>
          <w:tcPr>
            <w:tcW w:w="3656" w:type="dxa"/>
            <w:tcBorders>
              <w:top w:val="single" w:sz="6" w:space="0" w:color="auto"/>
              <w:left w:val="nil"/>
              <w:bottom w:val="single" w:sz="6" w:space="0" w:color="auto"/>
              <w:right w:val="single" w:sz="6" w:space="0" w:color="auto"/>
            </w:tcBorders>
            <w:shd w:val="clear" w:color="auto" w:fill="A6A6A6"/>
            <w:vAlign w:val="bottom"/>
            <w:hideMark/>
          </w:tcPr>
          <w:p w14:paraId="746B9707"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 Vlastník</w:t>
            </w:r>
            <w:r w:rsidRPr="00DF250E">
              <w:rPr>
                <w:rFonts w:ascii="Calibri" w:eastAsia="Times New Roman" w:hAnsi="Calibri" w:cs="Calibri"/>
                <w:color w:val="000000"/>
                <w:lang w:eastAsia="cs-CZ"/>
              </w:rPr>
              <w:t> </w:t>
            </w:r>
          </w:p>
        </w:tc>
        <w:tc>
          <w:tcPr>
            <w:tcW w:w="990" w:type="dxa"/>
            <w:tcBorders>
              <w:top w:val="single" w:sz="6" w:space="0" w:color="auto"/>
              <w:left w:val="nil"/>
              <w:bottom w:val="single" w:sz="6" w:space="0" w:color="auto"/>
              <w:right w:val="single" w:sz="6" w:space="0" w:color="auto"/>
            </w:tcBorders>
            <w:shd w:val="clear" w:color="auto" w:fill="A6A6A6"/>
            <w:vAlign w:val="bottom"/>
            <w:hideMark/>
          </w:tcPr>
          <w:p w14:paraId="5E8DEAAA"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Výměra [m2] </w:t>
            </w:r>
            <w:r w:rsidRPr="00DF250E">
              <w:rPr>
                <w:rFonts w:ascii="Calibri" w:eastAsia="Times New Roman" w:hAnsi="Calibri" w:cs="Calibri"/>
                <w:color w:val="000000"/>
                <w:lang w:eastAsia="cs-CZ"/>
              </w:rPr>
              <w:t> </w:t>
            </w:r>
          </w:p>
        </w:tc>
        <w:tc>
          <w:tcPr>
            <w:tcW w:w="2299" w:type="dxa"/>
            <w:tcBorders>
              <w:top w:val="single" w:sz="6" w:space="0" w:color="auto"/>
              <w:left w:val="nil"/>
              <w:bottom w:val="single" w:sz="6" w:space="0" w:color="auto"/>
              <w:right w:val="single" w:sz="6" w:space="0" w:color="auto"/>
            </w:tcBorders>
            <w:shd w:val="clear" w:color="auto" w:fill="A6A6A6"/>
            <w:vAlign w:val="bottom"/>
            <w:hideMark/>
          </w:tcPr>
          <w:p w14:paraId="0570772B"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Druh pozemku</w:t>
            </w:r>
            <w:r w:rsidRPr="00DF250E">
              <w:rPr>
                <w:rFonts w:ascii="Calibri" w:eastAsia="Times New Roman" w:hAnsi="Calibri" w:cs="Calibri"/>
                <w:color w:val="000000"/>
                <w:lang w:eastAsia="cs-CZ"/>
              </w:rPr>
              <w:t> </w:t>
            </w:r>
          </w:p>
        </w:tc>
      </w:tr>
      <w:tr w:rsidR="005A3AFD" w:rsidRPr="00DF250E" w14:paraId="1F800782" w14:textId="77777777" w:rsidTr="003C627F">
        <w:trPr>
          <w:trHeight w:val="600"/>
        </w:trPr>
        <w:tc>
          <w:tcPr>
            <w:tcW w:w="1276" w:type="dxa"/>
            <w:tcBorders>
              <w:top w:val="nil"/>
              <w:left w:val="single" w:sz="6" w:space="0" w:color="auto"/>
              <w:bottom w:val="single" w:sz="6" w:space="0" w:color="auto"/>
              <w:right w:val="single" w:sz="6" w:space="0" w:color="auto"/>
            </w:tcBorders>
            <w:shd w:val="clear" w:color="auto" w:fill="auto"/>
            <w:vAlign w:val="center"/>
            <w:hideMark/>
          </w:tcPr>
          <w:p w14:paraId="5F9A0605" w14:textId="201E818D" w:rsidR="005A3AFD" w:rsidRPr="0083750E" w:rsidRDefault="0083750E" w:rsidP="003C627F">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st. 6041</w:t>
            </w:r>
          </w:p>
        </w:tc>
        <w:tc>
          <w:tcPr>
            <w:tcW w:w="3656" w:type="dxa"/>
            <w:tcBorders>
              <w:top w:val="nil"/>
              <w:left w:val="nil"/>
              <w:right w:val="single" w:sz="6" w:space="0" w:color="auto"/>
            </w:tcBorders>
            <w:shd w:val="clear" w:color="auto" w:fill="auto"/>
            <w:vAlign w:val="center"/>
            <w:hideMark/>
          </w:tcPr>
          <w:p w14:paraId="653D96F7" w14:textId="77777777"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Město Kroměříž,</w:t>
            </w:r>
          </w:p>
          <w:p w14:paraId="35432B08" w14:textId="426A2A70"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Velké náměstí 115/1,</w:t>
            </w:r>
          </w:p>
          <w:p w14:paraId="32E5CA6E" w14:textId="12A63F02"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767 01 Kroměříž</w:t>
            </w:r>
          </w:p>
        </w:tc>
        <w:tc>
          <w:tcPr>
            <w:tcW w:w="990" w:type="dxa"/>
            <w:tcBorders>
              <w:top w:val="nil"/>
              <w:left w:val="nil"/>
              <w:bottom w:val="single" w:sz="6" w:space="0" w:color="auto"/>
              <w:right w:val="single" w:sz="6" w:space="0" w:color="auto"/>
            </w:tcBorders>
            <w:shd w:val="clear" w:color="auto" w:fill="auto"/>
            <w:vAlign w:val="center"/>
            <w:hideMark/>
          </w:tcPr>
          <w:p w14:paraId="3493A4EB" w14:textId="2DD84AA0" w:rsidR="005A3AFD" w:rsidRPr="0083750E" w:rsidRDefault="0083750E" w:rsidP="003C627F">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1128</w:t>
            </w:r>
          </w:p>
        </w:tc>
        <w:tc>
          <w:tcPr>
            <w:tcW w:w="2299" w:type="dxa"/>
            <w:tcBorders>
              <w:top w:val="nil"/>
              <w:left w:val="nil"/>
              <w:bottom w:val="single" w:sz="6" w:space="0" w:color="auto"/>
              <w:right w:val="single" w:sz="6" w:space="0" w:color="auto"/>
            </w:tcBorders>
            <w:shd w:val="clear" w:color="auto" w:fill="auto"/>
            <w:vAlign w:val="center"/>
            <w:hideMark/>
          </w:tcPr>
          <w:p w14:paraId="1F2AA5BD" w14:textId="224CB18B" w:rsidR="005A3AFD" w:rsidRPr="0083750E" w:rsidRDefault="0083750E" w:rsidP="003C627F">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Zastavěná plocha a nádvoří</w:t>
            </w:r>
          </w:p>
          <w:p w14:paraId="4224F962" w14:textId="77777777" w:rsidR="005A3AFD" w:rsidRPr="0083750E" w:rsidRDefault="005A3AFD" w:rsidP="003C627F">
            <w:pPr>
              <w:spacing w:after="0" w:line="240" w:lineRule="auto"/>
              <w:jc w:val="center"/>
              <w:textAlignment w:val="baseline"/>
              <w:rPr>
                <w:rFonts w:ascii="Times New Roman" w:eastAsia="Times New Roman" w:hAnsi="Times New Roman" w:cs="Times New Roman"/>
                <w:lang w:eastAsia="cs-CZ"/>
              </w:rPr>
            </w:pPr>
          </w:p>
        </w:tc>
      </w:tr>
    </w:tbl>
    <w:p w14:paraId="4E41E081" w14:textId="77777777" w:rsidR="005A3AFD" w:rsidRDefault="005A3AFD" w:rsidP="005A3AFD">
      <w:pPr>
        <w:pStyle w:val="KMnormal"/>
        <w:jc w:val="both"/>
      </w:pPr>
    </w:p>
    <w:p w14:paraId="33282AE1" w14:textId="77777777" w:rsidR="003C2A79" w:rsidRPr="00DB0449" w:rsidRDefault="003C2A79" w:rsidP="003C2A79">
      <w:pPr>
        <w:pStyle w:val="KMnadpis3"/>
      </w:pPr>
      <w:r>
        <w:t>Seznam pozemků dle katastru nemovitostí, na kterých vznikne ochranné nebo bezpečnostní pásmo:</w:t>
      </w:r>
    </w:p>
    <w:tbl>
      <w:tblPr>
        <w:tblW w:w="8221" w:type="dxa"/>
        <w:tblInd w:w="84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3656"/>
        <w:gridCol w:w="990"/>
        <w:gridCol w:w="2299"/>
      </w:tblGrid>
      <w:tr w:rsidR="005A3AFD" w:rsidRPr="00DF250E" w14:paraId="57A00F5E" w14:textId="77777777" w:rsidTr="003C627F">
        <w:trPr>
          <w:trHeight w:val="300"/>
        </w:trPr>
        <w:tc>
          <w:tcPr>
            <w:tcW w:w="1276" w:type="dxa"/>
            <w:tcBorders>
              <w:top w:val="single" w:sz="6" w:space="0" w:color="auto"/>
              <w:left w:val="single" w:sz="6" w:space="0" w:color="auto"/>
              <w:bottom w:val="single" w:sz="6" w:space="0" w:color="auto"/>
              <w:right w:val="single" w:sz="6" w:space="0" w:color="auto"/>
            </w:tcBorders>
            <w:shd w:val="clear" w:color="auto" w:fill="A6A6A6"/>
            <w:vAlign w:val="bottom"/>
            <w:hideMark/>
          </w:tcPr>
          <w:p w14:paraId="0B8E96F7"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Parcelní číslo </w:t>
            </w:r>
            <w:r w:rsidRPr="00DF250E">
              <w:rPr>
                <w:rFonts w:ascii="Calibri" w:eastAsia="Times New Roman" w:hAnsi="Calibri" w:cs="Calibri"/>
                <w:color w:val="000000"/>
                <w:lang w:eastAsia="cs-CZ"/>
              </w:rPr>
              <w:t> </w:t>
            </w:r>
          </w:p>
        </w:tc>
        <w:tc>
          <w:tcPr>
            <w:tcW w:w="3656" w:type="dxa"/>
            <w:tcBorders>
              <w:top w:val="single" w:sz="6" w:space="0" w:color="auto"/>
              <w:left w:val="nil"/>
              <w:bottom w:val="single" w:sz="6" w:space="0" w:color="auto"/>
              <w:right w:val="single" w:sz="6" w:space="0" w:color="auto"/>
            </w:tcBorders>
            <w:shd w:val="clear" w:color="auto" w:fill="A6A6A6"/>
            <w:vAlign w:val="bottom"/>
            <w:hideMark/>
          </w:tcPr>
          <w:p w14:paraId="78422A1D"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 Vlastník</w:t>
            </w:r>
            <w:r w:rsidRPr="00DF250E">
              <w:rPr>
                <w:rFonts w:ascii="Calibri" w:eastAsia="Times New Roman" w:hAnsi="Calibri" w:cs="Calibri"/>
                <w:color w:val="000000"/>
                <w:lang w:eastAsia="cs-CZ"/>
              </w:rPr>
              <w:t> </w:t>
            </w:r>
          </w:p>
        </w:tc>
        <w:tc>
          <w:tcPr>
            <w:tcW w:w="990" w:type="dxa"/>
            <w:tcBorders>
              <w:top w:val="single" w:sz="6" w:space="0" w:color="auto"/>
              <w:left w:val="nil"/>
              <w:bottom w:val="single" w:sz="6" w:space="0" w:color="auto"/>
              <w:right w:val="single" w:sz="6" w:space="0" w:color="auto"/>
            </w:tcBorders>
            <w:shd w:val="clear" w:color="auto" w:fill="A6A6A6"/>
            <w:vAlign w:val="bottom"/>
            <w:hideMark/>
          </w:tcPr>
          <w:p w14:paraId="1D569712"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Výměra [m2] </w:t>
            </w:r>
            <w:r w:rsidRPr="00DF250E">
              <w:rPr>
                <w:rFonts w:ascii="Calibri" w:eastAsia="Times New Roman" w:hAnsi="Calibri" w:cs="Calibri"/>
                <w:color w:val="000000"/>
                <w:lang w:eastAsia="cs-CZ"/>
              </w:rPr>
              <w:t> </w:t>
            </w:r>
          </w:p>
        </w:tc>
        <w:tc>
          <w:tcPr>
            <w:tcW w:w="2299" w:type="dxa"/>
            <w:tcBorders>
              <w:top w:val="single" w:sz="6" w:space="0" w:color="auto"/>
              <w:left w:val="nil"/>
              <w:bottom w:val="single" w:sz="6" w:space="0" w:color="auto"/>
              <w:right w:val="single" w:sz="6" w:space="0" w:color="auto"/>
            </w:tcBorders>
            <w:shd w:val="clear" w:color="auto" w:fill="A6A6A6"/>
            <w:vAlign w:val="bottom"/>
            <w:hideMark/>
          </w:tcPr>
          <w:p w14:paraId="1DEE3CD2"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Druh pozemku</w:t>
            </w:r>
            <w:r w:rsidRPr="00DF250E">
              <w:rPr>
                <w:rFonts w:ascii="Calibri" w:eastAsia="Times New Roman" w:hAnsi="Calibri" w:cs="Calibri"/>
                <w:color w:val="000000"/>
                <w:lang w:eastAsia="cs-CZ"/>
              </w:rPr>
              <w:t> </w:t>
            </w:r>
          </w:p>
        </w:tc>
      </w:tr>
      <w:tr w:rsidR="0083750E" w:rsidRPr="00DF250E" w14:paraId="0F23AAC9" w14:textId="77777777" w:rsidTr="003C627F">
        <w:trPr>
          <w:trHeight w:val="600"/>
        </w:trPr>
        <w:tc>
          <w:tcPr>
            <w:tcW w:w="1276" w:type="dxa"/>
            <w:tcBorders>
              <w:top w:val="nil"/>
              <w:left w:val="single" w:sz="6" w:space="0" w:color="auto"/>
              <w:bottom w:val="single" w:sz="6" w:space="0" w:color="auto"/>
              <w:right w:val="single" w:sz="6" w:space="0" w:color="auto"/>
            </w:tcBorders>
            <w:shd w:val="clear" w:color="auto" w:fill="auto"/>
            <w:vAlign w:val="center"/>
            <w:hideMark/>
          </w:tcPr>
          <w:p w14:paraId="327A6323" w14:textId="0E7A6F39"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st. 6041</w:t>
            </w:r>
          </w:p>
        </w:tc>
        <w:tc>
          <w:tcPr>
            <w:tcW w:w="3656" w:type="dxa"/>
            <w:tcBorders>
              <w:top w:val="nil"/>
              <w:left w:val="nil"/>
              <w:right w:val="single" w:sz="6" w:space="0" w:color="auto"/>
            </w:tcBorders>
            <w:shd w:val="clear" w:color="auto" w:fill="auto"/>
            <w:vAlign w:val="center"/>
            <w:hideMark/>
          </w:tcPr>
          <w:p w14:paraId="2DA317C5" w14:textId="77777777"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Město Kroměříž,</w:t>
            </w:r>
          </w:p>
          <w:p w14:paraId="64D3BC94" w14:textId="77777777"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Velké náměstí 115/1,</w:t>
            </w:r>
          </w:p>
          <w:p w14:paraId="1C3A1553" w14:textId="29F655B4"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767 01 Kroměříž</w:t>
            </w:r>
          </w:p>
        </w:tc>
        <w:tc>
          <w:tcPr>
            <w:tcW w:w="990" w:type="dxa"/>
            <w:tcBorders>
              <w:top w:val="nil"/>
              <w:left w:val="nil"/>
              <w:bottom w:val="single" w:sz="6" w:space="0" w:color="auto"/>
              <w:right w:val="single" w:sz="6" w:space="0" w:color="auto"/>
            </w:tcBorders>
            <w:shd w:val="clear" w:color="auto" w:fill="auto"/>
            <w:vAlign w:val="center"/>
            <w:hideMark/>
          </w:tcPr>
          <w:p w14:paraId="7B50E24C" w14:textId="1B4E3584"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1128</w:t>
            </w:r>
          </w:p>
        </w:tc>
        <w:tc>
          <w:tcPr>
            <w:tcW w:w="2299" w:type="dxa"/>
            <w:tcBorders>
              <w:top w:val="nil"/>
              <w:left w:val="nil"/>
              <w:bottom w:val="single" w:sz="6" w:space="0" w:color="auto"/>
              <w:right w:val="single" w:sz="6" w:space="0" w:color="auto"/>
            </w:tcBorders>
            <w:shd w:val="clear" w:color="auto" w:fill="auto"/>
            <w:vAlign w:val="center"/>
            <w:hideMark/>
          </w:tcPr>
          <w:p w14:paraId="2267BB4F" w14:textId="77777777"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r w:rsidRPr="0083750E">
              <w:rPr>
                <w:rFonts w:ascii="Times New Roman" w:eastAsia="Times New Roman" w:hAnsi="Times New Roman" w:cs="Times New Roman"/>
                <w:lang w:eastAsia="cs-CZ"/>
              </w:rPr>
              <w:t>Zastavěná plocha a nádvoří</w:t>
            </w:r>
          </w:p>
          <w:p w14:paraId="37749923" w14:textId="77777777" w:rsidR="0083750E" w:rsidRPr="0083750E" w:rsidRDefault="0083750E" w:rsidP="0083750E">
            <w:pPr>
              <w:spacing w:after="0" w:line="240" w:lineRule="auto"/>
              <w:jc w:val="center"/>
              <w:textAlignment w:val="baseline"/>
              <w:rPr>
                <w:rFonts w:ascii="Times New Roman" w:eastAsia="Times New Roman" w:hAnsi="Times New Roman" w:cs="Times New Roman"/>
                <w:lang w:eastAsia="cs-CZ"/>
              </w:rPr>
            </w:pPr>
          </w:p>
        </w:tc>
      </w:tr>
    </w:tbl>
    <w:p w14:paraId="6740A4C5" w14:textId="77777777" w:rsidR="007E757C" w:rsidRDefault="002A67FB" w:rsidP="006459C7">
      <w:pPr>
        <w:pStyle w:val="KMnadpis1"/>
      </w:pPr>
      <w:bookmarkStart w:id="1" w:name="_Toc132812840"/>
      <w:r>
        <w:t>Celkový popis stavby</w:t>
      </w:r>
      <w:bookmarkEnd w:id="1"/>
    </w:p>
    <w:p w14:paraId="35FE1619" w14:textId="77777777" w:rsidR="0056318E" w:rsidRDefault="0056318E" w:rsidP="003441A6">
      <w:pPr>
        <w:pStyle w:val="KMnadpis2"/>
      </w:pPr>
      <w:bookmarkStart w:id="2" w:name="_Toc132812841"/>
      <w:r>
        <w:t>Základní charakteristika stavby a jejího užívání</w:t>
      </w:r>
      <w:bookmarkEnd w:id="2"/>
    </w:p>
    <w:p w14:paraId="6FA29293" w14:textId="7FF19756" w:rsidR="0056318E" w:rsidRDefault="00112628" w:rsidP="00112628">
      <w:pPr>
        <w:pStyle w:val="KMnadpis3"/>
        <w:numPr>
          <w:ilvl w:val="0"/>
          <w:numId w:val="12"/>
        </w:numPr>
      </w:pPr>
      <w:r>
        <w:t xml:space="preserve">Nová stavba nebo změna dokončené stavby; u změny stavby údaje o jejich současném stavu, závěry stavebně technického, případně stavebně historického průzkumu a výsledky statického posouzení nosných konstrukcí: </w:t>
      </w:r>
    </w:p>
    <w:p w14:paraId="7247C6D5" w14:textId="09D5F305" w:rsidR="0087279B" w:rsidRDefault="0087279B" w:rsidP="0087279B">
      <w:pPr>
        <w:pStyle w:val="KMnormal"/>
        <w:jc w:val="both"/>
      </w:pPr>
      <w:r>
        <w:t>Jedná se o</w:t>
      </w:r>
      <w:r w:rsidR="007618C9">
        <w:t xml:space="preserve"> udržovací </w:t>
      </w:r>
      <w:proofErr w:type="gramStart"/>
      <w:r w:rsidR="007618C9">
        <w:t>práce -</w:t>
      </w:r>
      <w:r>
        <w:t xml:space="preserve"> rekonstrukci</w:t>
      </w:r>
      <w:proofErr w:type="gramEnd"/>
      <w:r>
        <w:t xml:space="preserve"> vybraných stávajících sociálních zařízení v mateřské škole. </w:t>
      </w:r>
    </w:p>
    <w:p w14:paraId="11BF0D0F" w14:textId="0D7FB88C" w:rsidR="00F67EC4" w:rsidRDefault="00F67EC4" w:rsidP="00F67EC4">
      <w:pPr>
        <w:pStyle w:val="KMnormal"/>
        <w:jc w:val="both"/>
        <w:rPr>
          <w:u w:val="single"/>
        </w:rPr>
      </w:pPr>
      <w:r w:rsidRPr="00F67EC4">
        <w:rPr>
          <w:u w:val="single"/>
        </w:rPr>
        <w:lastRenderedPageBreak/>
        <w:t>Stávající stav</w:t>
      </w:r>
    </w:p>
    <w:p w14:paraId="1F33BE52" w14:textId="23A8FFFB" w:rsidR="005A678C" w:rsidRDefault="005A678C" w:rsidP="005A678C">
      <w:pPr>
        <w:pStyle w:val="KMnormal"/>
        <w:jc w:val="both"/>
      </w:pPr>
      <w:r w:rsidRPr="0087279B">
        <w:t>Ve stávající umývárnách pro částečnou očistu jsou do výšky cca 1</w:t>
      </w:r>
      <w:r w:rsidR="0087279B" w:rsidRPr="0087279B">
        <w:t>5</w:t>
      </w:r>
      <w:r w:rsidRPr="0087279B">
        <w:t>00 mm vyzděny čtyři příčky mezi pěti toaletami a místnost je do této výšky také obložena bílými obklady. Nachází se zde sprchový kout čtvercového půdorysu. Výmalba místnosti je světle zelená. Místnost je přístupná přímo ze třídy a z chodby.</w:t>
      </w:r>
      <w:r>
        <w:t xml:space="preserve"> </w:t>
      </w:r>
    </w:p>
    <w:p w14:paraId="1EFCD1D1" w14:textId="77777777" w:rsidR="0087279B" w:rsidRDefault="0087279B" w:rsidP="0087279B">
      <w:pPr>
        <w:pStyle w:val="KMnormal"/>
        <w:jc w:val="both"/>
      </w:pPr>
      <w:r>
        <w:t xml:space="preserve">V každé umývárně se nachází 5 umyvadel, 5 dětských stojatých záchodů s nádržkou, sprcha, police s věšáky na ručníky a skříňka s uzávěrem vody. Pod oknem se je instalováno topné těleso s dřevěným ochranným krytem, který </w:t>
      </w:r>
      <w:proofErr w:type="gramStart"/>
      <w:r>
        <w:t>slouží</w:t>
      </w:r>
      <w:proofErr w:type="gramEnd"/>
      <w:r>
        <w:t xml:space="preserve"> zároveň jako vnitřní parapet. Na stěně nad věšáky jsou instalovány elektrická topidla.</w:t>
      </w:r>
    </w:p>
    <w:p w14:paraId="640A13F8" w14:textId="77777777" w:rsidR="0087279B" w:rsidRDefault="0087279B" w:rsidP="0087279B">
      <w:pPr>
        <w:pStyle w:val="KMnormal"/>
        <w:jc w:val="both"/>
      </w:pPr>
      <w:r>
        <w:t>V umývárně v 1. NP jsou pod stropem vedeny rozvody ZTI.</w:t>
      </w:r>
    </w:p>
    <w:p w14:paraId="05E0EB7E" w14:textId="77777777" w:rsidR="005A678C" w:rsidRDefault="005A678C" w:rsidP="005A678C">
      <w:pPr>
        <w:pStyle w:val="KMnormal"/>
        <w:jc w:val="both"/>
        <w:rPr>
          <w:u w:val="single"/>
        </w:rPr>
      </w:pPr>
      <w:r w:rsidRPr="003328E2">
        <w:rPr>
          <w:u w:val="single"/>
        </w:rPr>
        <w:t>Navrhovaný stav</w:t>
      </w:r>
    </w:p>
    <w:p w14:paraId="20B6F513" w14:textId="77777777" w:rsidR="005A678C" w:rsidRDefault="005A678C" w:rsidP="005A678C">
      <w:pPr>
        <w:pStyle w:val="KMnormal"/>
        <w:jc w:val="both"/>
      </w:pPr>
      <w:r>
        <w:t xml:space="preserve">V umývárnách pro částečnou očistu jsou nově navrženy barevné obklady do výšky cca 1600 mm a nová dlažba s hodnotou </w:t>
      </w:r>
      <w:proofErr w:type="spellStart"/>
      <w:r>
        <w:t>protiskluzu</w:t>
      </w:r>
      <w:proofErr w:type="spellEnd"/>
      <w:r>
        <w:t xml:space="preserve"> R10. Na obklady jsou použity barvy: bílá, žlutá, oranžová, červená, modrá, světlezelená, zelená a také kachličky s barevnými obrázky. Pro podlahu a první řadu kachliček obkladu je navržena barva zelená. V místnosti jsou navrženy nové předstěny pro nové zavěšené WC, jsou umístěny nové zelené mezistěny u a nová umyvadla. V 1.NP jsou dvě umyvadla navržena výše než ostatní, jelikož tuto třídu navštěvují také děti, které mají odloženou povinnou školní docházku. V 1.NP jsou tedy 3 umyvadla navrženy tak že jejich horní hrana je ve výšce 500 mm od čisté podlahy a dvě umyvadla jsou navržena tak, že jejich horní hrany jsou ve výšce 600 mm od čisté podlahy. Ve 2.NP jsou všechna umyvadla umístěna tak, že jejich horní hrana je ve výšce 500 mm. Je zde umístěn nový sprchový kout. A jsou umístěny nové zelené mezistěny u WC. Jsou navržena nová zrcadla a police s věšáky na ručníky. Dále jsou navrženy nové bílé dveře, nový kryt na ústřední topení. </w:t>
      </w:r>
    </w:p>
    <w:p w14:paraId="25E4AB80" w14:textId="77777777" w:rsidR="005A678C" w:rsidRDefault="005A678C" w:rsidP="005A678C">
      <w:pPr>
        <w:pStyle w:val="KMnormal"/>
        <w:jc w:val="both"/>
      </w:pPr>
      <w:r>
        <w:t xml:space="preserve">Veškeré materiály budou před objednáním vyvzorkovány a odsouhlaseny objednatelem. </w:t>
      </w:r>
    </w:p>
    <w:p w14:paraId="5150B546" w14:textId="70F3B563" w:rsidR="005A678C" w:rsidRDefault="005A678C" w:rsidP="005A678C">
      <w:pPr>
        <w:pStyle w:val="KMnormal"/>
        <w:jc w:val="both"/>
      </w:pPr>
      <w:r w:rsidRPr="005A2095">
        <w:t>V rámci rekonstrukce WC v 1.NP a 2.NP dojde k bouracím pracím</w:t>
      </w:r>
      <w:r>
        <w:t>.</w:t>
      </w:r>
    </w:p>
    <w:p w14:paraId="3B9DCD93" w14:textId="77777777" w:rsidR="0087279B" w:rsidRPr="005A2095" w:rsidRDefault="0087279B" w:rsidP="0087279B">
      <w:pPr>
        <w:pStyle w:val="KMnormal"/>
        <w:jc w:val="both"/>
        <w:rPr>
          <w:u w:val="single"/>
        </w:rPr>
      </w:pPr>
      <w:r w:rsidRPr="005A2095">
        <w:rPr>
          <w:u w:val="single"/>
        </w:rPr>
        <w:t>Stavební práce:</w:t>
      </w:r>
    </w:p>
    <w:p w14:paraId="2FE4572C" w14:textId="77777777" w:rsidR="0087279B" w:rsidRDefault="0087279B" w:rsidP="0087279B">
      <w:pPr>
        <w:pStyle w:val="KMnormal"/>
        <w:numPr>
          <w:ilvl w:val="0"/>
          <w:numId w:val="42"/>
        </w:numPr>
        <w:jc w:val="both"/>
      </w:pPr>
      <w:r>
        <w:t>Odstranění stávajících dveří.</w:t>
      </w:r>
    </w:p>
    <w:p w14:paraId="759406F8" w14:textId="77777777" w:rsidR="00983DCA" w:rsidRDefault="00983DCA" w:rsidP="00983DCA">
      <w:pPr>
        <w:pStyle w:val="KMnormal"/>
        <w:numPr>
          <w:ilvl w:val="0"/>
          <w:numId w:val="42"/>
        </w:numPr>
        <w:jc w:val="both"/>
      </w:pPr>
      <w:r>
        <w:t>Odstranění stávajících zařizovacích předmětů.</w:t>
      </w:r>
    </w:p>
    <w:p w14:paraId="4ADC6017" w14:textId="77777777" w:rsidR="00983DCA" w:rsidRDefault="00983DCA" w:rsidP="00983DCA">
      <w:pPr>
        <w:pStyle w:val="KMnormal"/>
        <w:numPr>
          <w:ilvl w:val="0"/>
          <w:numId w:val="42"/>
        </w:numPr>
        <w:jc w:val="both"/>
      </w:pPr>
      <w:r>
        <w:t>Odstranění stávajících zrcadel.</w:t>
      </w:r>
    </w:p>
    <w:p w14:paraId="035F1FE9" w14:textId="77777777" w:rsidR="00983DCA" w:rsidRDefault="00983DCA" w:rsidP="00983DCA">
      <w:pPr>
        <w:pStyle w:val="KMnormal"/>
        <w:numPr>
          <w:ilvl w:val="0"/>
          <w:numId w:val="42"/>
        </w:numPr>
        <w:jc w:val="both"/>
      </w:pPr>
      <w:r>
        <w:t>Odstranění stávající police a věšáků na ručníky.</w:t>
      </w:r>
    </w:p>
    <w:p w14:paraId="7357E10B" w14:textId="77777777" w:rsidR="00983DCA" w:rsidRDefault="00983DCA" w:rsidP="00983DCA">
      <w:pPr>
        <w:pStyle w:val="KMnormal"/>
        <w:numPr>
          <w:ilvl w:val="0"/>
          <w:numId w:val="42"/>
        </w:numPr>
        <w:jc w:val="both"/>
      </w:pPr>
      <w:r>
        <w:t>Odstranění stávajícího krytu ústředního topení.</w:t>
      </w:r>
    </w:p>
    <w:p w14:paraId="0D615411" w14:textId="77777777" w:rsidR="00983DCA" w:rsidRDefault="00983DCA" w:rsidP="00983DCA">
      <w:pPr>
        <w:pStyle w:val="KMnormal"/>
        <w:numPr>
          <w:ilvl w:val="0"/>
          <w:numId w:val="42"/>
        </w:numPr>
        <w:jc w:val="both"/>
      </w:pPr>
      <w:r>
        <w:t>Demontáž stávajících elektrických přímotopů.</w:t>
      </w:r>
    </w:p>
    <w:p w14:paraId="69E2C765" w14:textId="77777777" w:rsidR="00983DCA" w:rsidRPr="00FC42D5" w:rsidRDefault="00983DCA" w:rsidP="00983DCA">
      <w:pPr>
        <w:pStyle w:val="KMnormal"/>
        <w:numPr>
          <w:ilvl w:val="0"/>
          <w:numId w:val="42"/>
        </w:numPr>
        <w:jc w:val="both"/>
      </w:pPr>
      <w:r w:rsidRPr="00FC42D5">
        <w:t>Odstranění stávajících svítidel a prvků elektroinstalace.</w:t>
      </w:r>
    </w:p>
    <w:p w14:paraId="3C0868E0" w14:textId="77777777" w:rsidR="00983DCA" w:rsidRDefault="00983DCA" w:rsidP="00983DCA">
      <w:pPr>
        <w:pStyle w:val="KMnormal"/>
        <w:numPr>
          <w:ilvl w:val="0"/>
          <w:numId w:val="42"/>
        </w:numPr>
        <w:jc w:val="both"/>
      </w:pPr>
      <w:r w:rsidRPr="005A2095">
        <w:lastRenderedPageBreak/>
        <w:t>Odstranění stávajících keramických obkladů</w:t>
      </w:r>
      <w:r>
        <w:t>, dlažby a omítek.</w:t>
      </w:r>
    </w:p>
    <w:p w14:paraId="29AC2488" w14:textId="77777777" w:rsidR="00983DCA" w:rsidRDefault="00983DCA" w:rsidP="00983DCA">
      <w:pPr>
        <w:pStyle w:val="KMnormal"/>
        <w:numPr>
          <w:ilvl w:val="0"/>
          <w:numId w:val="42"/>
        </w:numPr>
        <w:jc w:val="both"/>
      </w:pPr>
      <w:r>
        <w:t>Vybourání schodku pod sprchou.</w:t>
      </w:r>
    </w:p>
    <w:p w14:paraId="4C023000" w14:textId="77777777" w:rsidR="00983DCA" w:rsidRDefault="00983DCA" w:rsidP="00983DCA">
      <w:pPr>
        <w:pStyle w:val="KMnormal"/>
        <w:numPr>
          <w:ilvl w:val="0"/>
          <w:numId w:val="42"/>
        </w:numPr>
        <w:jc w:val="both"/>
      </w:pPr>
      <w:r>
        <w:t>Vybourání stávajících dělících příček mezi záchody.</w:t>
      </w:r>
    </w:p>
    <w:p w14:paraId="0AF84B7E" w14:textId="77777777" w:rsidR="00983DCA" w:rsidRDefault="00983DCA" w:rsidP="00983DCA">
      <w:pPr>
        <w:pStyle w:val="KMnormal"/>
        <w:numPr>
          <w:ilvl w:val="0"/>
          <w:numId w:val="42"/>
        </w:numPr>
        <w:jc w:val="both"/>
      </w:pPr>
      <w:r>
        <w:t>Demontáž části ZTI potrubí.</w:t>
      </w:r>
    </w:p>
    <w:p w14:paraId="7274CBEE" w14:textId="77777777" w:rsidR="00983DCA" w:rsidRDefault="00983DCA" w:rsidP="00983DCA">
      <w:pPr>
        <w:pStyle w:val="KMnormal"/>
        <w:numPr>
          <w:ilvl w:val="0"/>
          <w:numId w:val="42"/>
        </w:numPr>
        <w:jc w:val="both"/>
      </w:pPr>
      <w:r>
        <w:t>Frézování a vybourání drážek pro rozvody ZTI a elektroinstalace.</w:t>
      </w:r>
    </w:p>
    <w:p w14:paraId="05C05B48" w14:textId="77777777" w:rsidR="00983DCA" w:rsidRDefault="00983DCA" w:rsidP="00983DCA">
      <w:pPr>
        <w:pStyle w:val="KMnormal"/>
        <w:numPr>
          <w:ilvl w:val="0"/>
          <w:numId w:val="42"/>
        </w:numPr>
        <w:jc w:val="both"/>
      </w:pPr>
      <w:r>
        <w:t>Broušení stávajících zárubní a topného tělesa.</w:t>
      </w:r>
    </w:p>
    <w:p w14:paraId="3F7A8956" w14:textId="77777777" w:rsidR="00983DCA" w:rsidRDefault="00983DCA" w:rsidP="00983DCA">
      <w:pPr>
        <w:pStyle w:val="KMnormal"/>
        <w:numPr>
          <w:ilvl w:val="0"/>
          <w:numId w:val="42"/>
        </w:numPr>
        <w:jc w:val="both"/>
      </w:pPr>
      <w:r>
        <w:t>Provedení nových rozvodů ZTI a elektroinstalace.</w:t>
      </w:r>
    </w:p>
    <w:p w14:paraId="5AF37A36" w14:textId="77777777" w:rsidR="00983DCA" w:rsidRDefault="00983DCA" w:rsidP="00983DCA">
      <w:pPr>
        <w:pStyle w:val="KMnormal"/>
        <w:numPr>
          <w:ilvl w:val="0"/>
          <w:numId w:val="42"/>
        </w:numPr>
        <w:jc w:val="both"/>
      </w:pPr>
      <w:r>
        <w:t xml:space="preserve">Zazdění </w:t>
      </w:r>
      <w:proofErr w:type="spellStart"/>
      <w:r>
        <w:t>předstěnové</w:t>
      </w:r>
      <w:proofErr w:type="spellEnd"/>
      <w:r>
        <w:t xml:space="preserve"> instalace pro zavěšené WC – Vyzdění předstěny.</w:t>
      </w:r>
    </w:p>
    <w:p w14:paraId="49A45EE1" w14:textId="77777777" w:rsidR="00983DCA" w:rsidRDefault="00983DCA" w:rsidP="00983DCA">
      <w:pPr>
        <w:pStyle w:val="KMnormal"/>
        <w:numPr>
          <w:ilvl w:val="0"/>
          <w:numId w:val="42"/>
        </w:numPr>
        <w:jc w:val="both"/>
      </w:pPr>
      <w:r>
        <w:t>Zapravení frézovaných drážek a provedení nových omítek.</w:t>
      </w:r>
    </w:p>
    <w:p w14:paraId="41D8C1D8" w14:textId="77777777" w:rsidR="00983DCA" w:rsidRDefault="00983DCA" w:rsidP="00983DCA">
      <w:pPr>
        <w:pStyle w:val="KMnormal"/>
        <w:numPr>
          <w:ilvl w:val="0"/>
          <w:numId w:val="42"/>
        </w:numPr>
        <w:jc w:val="both"/>
      </w:pPr>
      <w:r>
        <w:t>Vybourání části podlahy s výkopem pro možnost napojení nové kanalizace na stávající ležatou kanalizaci v předpokládaném rozsahu dle PD část D.1.4.1 Zdravotní technika.</w:t>
      </w:r>
    </w:p>
    <w:p w14:paraId="339148B9" w14:textId="77777777" w:rsidR="00983DCA" w:rsidRDefault="00983DCA" w:rsidP="00983DCA">
      <w:pPr>
        <w:pStyle w:val="KMnormal"/>
        <w:numPr>
          <w:ilvl w:val="0"/>
          <w:numId w:val="42"/>
        </w:numPr>
        <w:jc w:val="both"/>
      </w:pPr>
      <w:r>
        <w:t xml:space="preserve"> Zpětný zásyp po výkopu pro napojení na kanalizaci.</w:t>
      </w:r>
    </w:p>
    <w:p w14:paraId="679F9F19" w14:textId="77777777" w:rsidR="00983DCA" w:rsidRDefault="00983DCA" w:rsidP="00983DCA">
      <w:pPr>
        <w:pStyle w:val="KMnormal"/>
        <w:numPr>
          <w:ilvl w:val="0"/>
          <w:numId w:val="42"/>
        </w:numPr>
        <w:jc w:val="both"/>
      </w:pPr>
      <w:r>
        <w:t xml:space="preserve">Provedení betonáže hrubých podlah v místě </w:t>
      </w:r>
      <w:r w:rsidRPr="009A5027">
        <w:t>napojení na kanalizaci</w:t>
      </w:r>
      <w:r>
        <w:t xml:space="preserve"> včetně lokální opravy hydroizolace, trnů a výztuže. </w:t>
      </w:r>
    </w:p>
    <w:p w14:paraId="71A75D44" w14:textId="77777777" w:rsidR="00983DCA" w:rsidRDefault="00983DCA" w:rsidP="00983DCA">
      <w:pPr>
        <w:pStyle w:val="KMnormal"/>
        <w:numPr>
          <w:ilvl w:val="0"/>
          <w:numId w:val="42"/>
        </w:numPr>
        <w:jc w:val="both"/>
      </w:pPr>
      <w:r>
        <w:t>Broušení podlahy, vysprávky, penetrace a vyrovnání podlahy samonivelační stěrkou.</w:t>
      </w:r>
    </w:p>
    <w:p w14:paraId="3CB1FC14" w14:textId="77777777" w:rsidR="00983DCA" w:rsidRDefault="00983DCA" w:rsidP="00983DCA">
      <w:pPr>
        <w:pStyle w:val="KMnormal"/>
        <w:numPr>
          <w:ilvl w:val="0"/>
          <w:numId w:val="42"/>
        </w:numPr>
        <w:jc w:val="both"/>
      </w:pPr>
      <w:r>
        <w:t>Penetrace podkladu pro obklady a dlažbu.</w:t>
      </w:r>
    </w:p>
    <w:p w14:paraId="13206735" w14:textId="77777777" w:rsidR="00983DCA" w:rsidRDefault="00983DCA" w:rsidP="00983DCA">
      <w:pPr>
        <w:pStyle w:val="KMnormal"/>
        <w:numPr>
          <w:ilvl w:val="0"/>
          <w:numId w:val="42"/>
        </w:numPr>
        <w:jc w:val="both"/>
      </w:pPr>
      <w:r>
        <w:t>Provedení hydroizolace u sprchového koutu – hydroizolační stěrka a pásky.</w:t>
      </w:r>
    </w:p>
    <w:p w14:paraId="5D240ADC" w14:textId="77777777" w:rsidR="00983DCA" w:rsidRDefault="00983DCA" w:rsidP="00983DCA">
      <w:pPr>
        <w:pStyle w:val="KMnormal"/>
        <w:numPr>
          <w:ilvl w:val="0"/>
          <w:numId w:val="42"/>
        </w:numPr>
        <w:jc w:val="both"/>
      </w:pPr>
      <w:r>
        <w:t xml:space="preserve">Provedení nových dlažeb a obkladů, spárování a nanesení sanitárního silikonu. Obklady budu provedeny do výšky cca 1600 mm z barevných kachliček o rozměru 200x200 mm. Na dlažbu použita nová bezpečná protiskluzová dlažba s hodnotou R10. </w:t>
      </w:r>
    </w:p>
    <w:p w14:paraId="4AC17303" w14:textId="77777777" w:rsidR="00983DCA" w:rsidRDefault="00983DCA" w:rsidP="00983DCA">
      <w:pPr>
        <w:pStyle w:val="KMnormal"/>
        <w:numPr>
          <w:ilvl w:val="0"/>
          <w:numId w:val="42"/>
        </w:numPr>
        <w:jc w:val="both"/>
      </w:pPr>
      <w:r>
        <w:t xml:space="preserve">Nová výmalba stěn včetně stropu. </w:t>
      </w:r>
    </w:p>
    <w:p w14:paraId="7A6612CD" w14:textId="77777777" w:rsidR="00983DCA" w:rsidRDefault="00983DCA" w:rsidP="00983DCA">
      <w:pPr>
        <w:pStyle w:val="KMnormal"/>
        <w:numPr>
          <w:ilvl w:val="0"/>
          <w:numId w:val="42"/>
        </w:numPr>
        <w:jc w:val="both"/>
      </w:pPr>
      <w:r>
        <w:t>Provedení nového nátěru stávajících zárubní a ústředního topení.</w:t>
      </w:r>
    </w:p>
    <w:p w14:paraId="38EC4513" w14:textId="77777777" w:rsidR="00983DCA" w:rsidRDefault="00983DCA" w:rsidP="00983DCA">
      <w:pPr>
        <w:pStyle w:val="KMnormal"/>
        <w:numPr>
          <w:ilvl w:val="0"/>
          <w:numId w:val="42"/>
        </w:numPr>
        <w:jc w:val="both"/>
      </w:pPr>
      <w:r>
        <w:t>Osazení nových zařizovacích předmětů – v 1.NP budou dvě umyvadla umístěna ve výšce 600 mm (horní hrana umyvadla) nad čistou podlahou z důvodu, že třídu v 1.NP navštěvují také děti, které mají odklad školní docházky. Ostatní umyvadla a umyvadla v 2.NP budou umístěna ve výšce 500 mm (horní hrana umyvadla) nad čistou podlahou.</w:t>
      </w:r>
    </w:p>
    <w:p w14:paraId="5B22B474" w14:textId="77777777" w:rsidR="00983DCA" w:rsidRDefault="00983DCA" w:rsidP="00983DCA">
      <w:pPr>
        <w:pStyle w:val="KMnormal"/>
        <w:numPr>
          <w:ilvl w:val="0"/>
          <w:numId w:val="42"/>
        </w:numPr>
        <w:jc w:val="both"/>
      </w:pPr>
      <w:r>
        <w:t>Montáž nových zrcadel.</w:t>
      </w:r>
    </w:p>
    <w:p w14:paraId="5D71BC14" w14:textId="77777777" w:rsidR="00983DCA" w:rsidRDefault="00983DCA" w:rsidP="00983DCA">
      <w:pPr>
        <w:pStyle w:val="KMnormal"/>
        <w:numPr>
          <w:ilvl w:val="0"/>
          <w:numId w:val="42"/>
        </w:numPr>
        <w:jc w:val="both"/>
      </w:pPr>
      <w:r>
        <w:t xml:space="preserve">Montáž nové police s věšáky na ručníky. </w:t>
      </w:r>
    </w:p>
    <w:p w14:paraId="6F49215B" w14:textId="77777777" w:rsidR="00983DCA" w:rsidRDefault="00983DCA" w:rsidP="00983DCA">
      <w:pPr>
        <w:pStyle w:val="KMnormal"/>
        <w:numPr>
          <w:ilvl w:val="0"/>
          <w:numId w:val="42"/>
        </w:numPr>
        <w:jc w:val="both"/>
      </w:pPr>
      <w:r>
        <w:lastRenderedPageBreak/>
        <w:t xml:space="preserve">Montáž nového krytu ústředního topení. </w:t>
      </w:r>
    </w:p>
    <w:p w14:paraId="639194F2" w14:textId="77777777" w:rsidR="00983DCA" w:rsidRDefault="00983DCA" w:rsidP="00983DCA">
      <w:pPr>
        <w:pStyle w:val="KMnormal"/>
        <w:numPr>
          <w:ilvl w:val="0"/>
          <w:numId w:val="42"/>
        </w:numPr>
        <w:jc w:val="both"/>
      </w:pPr>
      <w:r>
        <w:t xml:space="preserve">Montáž nových WC přepážek. </w:t>
      </w:r>
    </w:p>
    <w:p w14:paraId="630BEF8A" w14:textId="77777777" w:rsidR="00983DCA" w:rsidRDefault="00983DCA" w:rsidP="00983DCA">
      <w:pPr>
        <w:pStyle w:val="KMnormal"/>
        <w:numPr>
          <w:ilvl w:val="0"/>
          <w:numId w:val="42"/>
        </w:numPr>
        <w:jc w:val="both"/>
      </w:pPr>
      <w:r>
        <w:t>Osazení nových dveří.</w:t>
      </w:r>
    </w:p>
    <w:p w14:paraId="40094A83" w14:textId="77777777" w:rsidR="00112628" w:rsidRDefault="00112628" w:rsidP="00112628">
      <w:pPr>
        <w:pStyle w:val="KMnadpis3"/>
        <w:numPr>
          <w:ilvl w:val="0"/>
          <w:numId w:val="12"/>
        </w:numPr>
      </w:pPr>
      <w:r>
        <w:t>Účel užívání stavby:</w:t>
      </w:r>
    </w:p>
    <w:p w14:paraId="3F7C6273" w14:textId="78ACA48E" w:rsidR="00081542" w:rsidRPr="00C82E82" w:rsidRDefault="00460B80" w:rsidP="00C82E82">
      <w:pPr>
        <w:pStyle w:val="KMnormal"/>
      </w:pPr>
      <w:r>
        <w:t xml:space="preserve">Umývárny pro částečnou očistu. </w:t>
      </w:r>
    </w:p>
    <w:p w14:paraId="21D9ADF8" w14:textId="77777777" w:rsidR="00112628" w:rsidRDefault="00112628" w:rsidP="00112628">
      <w:pPr>
        <w:pStyle w:val="KMnadpis3"/>
        <w:numPr>
          <w:ilvl w:val="0"/>
          <w:numId w:val="12"/>
        </w:numPr>
      </w:pPr>
      <w:r>
        <w:t>Trvalá nebo dočasná stavba:</w:t>
      </w:r>
    </w:p>
    <w:p w14:paraId="36F3D4EB" w14:textId="15B88DEA" w:rsidR="00081542" w:rsidRPr="00C82E82" w:rsidRDefault="005A3AFD" w:rsidP="00C82E82">
      <w:pPr>
        <w:pStyle w:val="KMnormal"/>
      </w:pPr>
      <w:r>
        <w:t>Jedná se o stavbu trvalého charakteru</w:t>
      </w:r>
      <w:r w:rsidR="00BE3EA2">
        <w:t xml:space="preserve">. </w:t>
      </w:r>
    </w:p>
    <w:p w14:paraId="433BFC56" w14:textId="77777777" w:rsidR="00112628" w:rsidRPr="004E650E" w:rsidRDefault="00112628" w:rsidP="00112628">
      <w:pPr>
        <w:pStyle w:val="KMnadpis3"/>
        <w:numPr>
          <w:ilvl w:val="0"/>
          <w:numId w:val="12"/>
        </w:numPr>
      </w:pPr>
      <w:r>
        <w:t xml:space="preserve">Informace o vydaných rozhodnutích o povolení výjimky z technických požadavků na stavby a technických požadavků </w:t>
      </w:r>
      <w:r w:rsidRPr="004E650E">
        <w:t>zabezpečujících bezbariérové užívání stavby</w:t>
      </w:r>
      <w:r w:rsidR="00081542" w:rsidRPr="004E650E">
        <w:t>:</w:t>
      </w:r>
    </w:p>
    <w:p w14:paraId="6F4C3539" w14:textId="3D496D08" w:rsidR="00081542" w:rsidRPr="004E650E" w:rsidRDefault="005A3AFD" w:rsidP="005B79DD">
      <w:pPr>
        <w:pStyle w:val="KMnormal"/>
        <w:jc w:val="both"/>
      </w:pPr>
      <w:r w:rsidRPr="004E650E">
        <w:t xml:space="preserve">Nejsou vydány žádné výjimky. Stavba umístěna k severozápadnímu rohu pozemku v dostatečné vzdálenosti od okolních objektů. Bezbariérovost stavby se v daném případě </w:t>
      </w:r>
      <w:proofErr w:type="gramStart"/>
      <w:r w:rsidRPr="004E650E">
        <w:t>neřeší</w:t>
      </w:r>
      <w:proofErr w:type="gramEnd"/>
      <w:r w:rsidRPr="004E650E">
        <w:t xml:space="preserve">. Objekt nespadá do působnosti vyhlášky č. 398/2009 Sb. o obecných technických požadavcích zabezpečujících bezbariérové užívání staveb (viz § 2 </w:t>
      </w:r>
      <w:proofErr w:type="spellStart"/>
      <w:r w:rsidRPr="004E650E">
        <w:t>vyhl</w:t>
      </w:r>
      <w:proofErr w:type="spellEnd"/>
      <w:r w:rsidRPr="004E650E">
        <w:t>. č. 398/2009 Sb.).</w:t>
      </w:r>
    </w:p>
    <w:p w14:paraId="59A2BE92" w14:textId="77777777" w:rsidR="00081542" w:rsidRPr="004E650E" w:rsidRDefault="00081542" w:rsidP="00112628">
      <w:pPr>
        <w:pStyle w:val="KMnadpis3"/>
        <w:numPr>
          <w:ilvl w:val="0"/>
          <w:numId w:val="12"/>
        </w:numPr>
      </w:pPr>
      <w:r w:rsidRPr="004E650E">
        <w:t xml:space="preserve">Informace o tom, zda a v jakých částech dokumentace jsou zohledněny podmínky závazných stanovisek dotčených orgánů: </w:t>
      </w:r>
    </w:p>
    <w:p w14:paraId="5375D269" w14:textId="66131B73" w:rsidR="00081542" w:rsidRDefault="005A3AFD" w:rsidP="00DF1C9D">
      <w:pPr>
        <w:pStyle w:val="KMnormal"/>
        <w:jc w:val="both"/>
      </w:pPr>
      <w:r w:rsidRPr="004E650E">
        <w:t>Případné podmínky závazných stanovisek dotčených orgánů budou doplněny do PD před podáním žádosti o stavební povolení na stavební úřad.</w:t>
      </w:r>
      <w:r w:rsidR="009B3C2B">
        <w:t xml:space="preserve"> </w:t>
      </w:r>
    </w:p>
    <w:p w14:paraId="6A15EB25" w14:textId="77777777" w:rsidR="00081542" w:rsidRDefault="00081542" w:rsidP="00112628">
      <w:pPr>
        <w:pStyle w:val="KMnadpis3"/>
        <w:numPr>
          <w:ilvl w:val="0"/>
          <w:numId w:val="12"/>
        </w:numPr>
      </w:pPr>
      <w:r>
        <w:t>Ochrana stavby podle jiných právních předpisů:</w:t>
      </w:r>
    </w:p>
    <w:p w14:paraId="65EAE4F2" w14:textId="20667955" w:rsidR="00081542" w:rsidRDefault="00DF1C9D" w:rsidP="00DF1C9D">
      <w:pPr>
        <w:pStyle w:val="KMnormal"/>
        <w:jc w:val="both"/>
      </w:pPr>
      <w:r>
        <w:t>Na stavbu se nevztahuje žádná ochrana dle jiných právních předpisů</w:t>
      </w:r>
      <w:r w:rsidR="009B3C2B">
        <w:t xml:space="preserve">. </w:t>
      </w:r>
    </w:p>
    <w:p w14:paraId="7F5E1770" w14:textId="77777777" w:rsidR="00081542" w:rsidRDefault="00081542" w:rsidP="00112628">
      <w:pPr>
        <w:pStyle w:val="KMnadpis3"/>
        <w:numPr>
          <w:ilvl w:val="0"/>
          <w:numId w:val="12"/>
        </w:numPr>
      </w:pPr>
      <w:r>
        <w:t>Navrhované parametry stavby – zastavěná plocha, obestavěný prostor, užitná plocha, počet funkčních jednotek a jejich velikost apod.:</w:t>
      </w:r>
    </w:p>
    <w:p w14:paraId="20D9B3D4" w14:textId="42BBE888" w:rsidR="00705555" w:rsidRDefault="00705555" w:rsidP="00813335">
      <w:pPr>
        <w:pStyle w:val="KMnormal"/>
        <w:spacing w:before="60" w:after="80"/>
      </w:pPr>
      <w:r w:rsidRPr="00705555">
        <w:t xml:space="preserve">Všechny </w:t>
      </w:r>
      <w:r>
        <w:t>plochy</w:t>
      </w:r>
      <w:r w:rsidRPr="00705555">
        <w:t xml:space="preserve"> zůstávají beze změny.</w:t>
      </w:r>
    </w:p>
    <w:p w14:paraId="0E2980E6" w14:textId="77777777" w:rsidR="00705555" w:rsidRDefault="00705555" w:rsidP="00813335">
      <w:pPr>
        <w:pStyle w:val="KMnormal"/>
        <w:spacing w:before="60" w:after="80"/>
      </w:pPr>
    </w:p>
    <w:p w14:paraId="0D38E8C4" w14:textId="77777777" w:rsidR="00081542" w:rsidRDefault="00081542" w:rsidP="00112628">
      <w:pPr>
        <w:pStyle w:val="KMnadpis3"/>
        <w:numPr>
          <w:ilvl w:val="0"/>
          <w:numId w:val="12"/>
        </w:numPr>
      </w:pPr>
      <w:r>
        <w:t>Základní bilance stavby – potřeby a spotřeby médií a hmot, hospodaření s dešťovou vodou, celkové produkované množství a druhy odpadů a emisí, třída energetické náročnosti budovy apod.:</w:t>
      </w:r>
    </w:p>
    <w:p w14:paraId="01923742" w14:textId="04B9939C" w:rsidR="00386AB4" w:rsidRPr="00386AB4" w:rsidRDefault="001A1A0F" w:rsidP="00386AB4">
      <w:pPr>
        <w:spacing w:after="0" w:line="240" w:lineRule="auto"/>
        <w:ind w:left="2098"/>
        <w:jc w:val="both"/>
        <w:rPr>
          <w:rFonts w:ascii="Times New Roman" w:hAnsi="Times New Roman"/>
          <w:sz w:val="24"/>
        </w:rPr>
      </w:pPr>
      <w:r>
        <w:rPr>
          <w:rFonts w:ascii="Times New Roman" w:hAnsi="Times New Roman"/>
          <w:sz w:val="24"/>
        </w:rPr>
        <w:t xml:space="preserve">Všechny spotřeby zůstávají </w:t>
      </w:r>
      <w:r w:rsidR="00705555">
        <w:rPr>
          <w:rFonts w:ascii="Times New Roman" w:hAnsi="Times New Roman"/>
          <w:sz w:val="24"/>
        </w:rPr>
        <w:t>beze změny.</w:t>
      </w:r>
    </w:p>
    <w:p w14:paraId="615E820B" w14:textId="77777777" w:rsidR="00386AB4" w:rsidRPr="00F96573" w:rsidRDefault="00386AB4" w:rsidP="00386AB4">
      <w:pPr>
        <w:spacing w:after="0" w:line="240" w:lineRule="auto"/>
        <w:ind w:left="2098"/>
        <w:jc w:val="both"/>
        <w:rPr>
          <w:rFonts w:ascii="Times New Roman" w:hAnsi="Times New Roman"/>
          <w:color w:val="FF0000"/>
          <w:sz w:val="24"/>
        </w:rPr>
      </w:pPr>
    </w:p>
    <w:p w14:paraId="0DC62025" w14:textId="77777777" w:rsidR="00081542" w:rsidRDefault="00081542" w:rsidP="00112628">
      <w:pPr>
        <w:pStyle w:val="KMnadpis3"/>
        <w:numPr>
          <w:ilvl w:val="0"/>
          <w:numId w:val="12"/>
        </w:numPr>
      </w:pPr>
      <w:r>
        <w:t>Základná předpoklady výstavby – časové údaje o realizaci stavby, členění na etapy:</w:t>
      </w:r>
    </w:p>
    <w:p w14:paraId="22CB5586" w14:textId="77777777" w:rsidR="00DF1C9D" w:rsidRDefault="00DF1C9D" w:rsidP="00DF1C9D">
      <w:pPr>
        <w:pStyle w:val="KMnormal"/>
        <w:spacing w:before="60" w:after="80"/>
      </w:pPr>
      <w:r>
        <w:t>Stavba bude realizována v jedné etapě.</w:t>
      </w:r>
    </w:p>
    <w:p w14:paraId="40658406" w14:textId="77777777" w:rsidR="00705555" w:rsidRDefault="00705555" w:rsidP="00DF1C9D">
      <w:pPr>
        <w:pStyle w:val="KMnormal"/>
        <w:spacing w:before="60" w:after="80"/>
      </w:pPr>
    </w:p>
    <w:p w14:paraId="766D443A" w14:textId="77777777" w:rsidR="00705555" w:rsidRDefault="00705555" w:rsidP="00DF1C9D">
      <w:pPr>
        <w:pStyle w:val="KMnormal"/>
        <w:spacing w:before="60" w:after="80"/>
      </w:pPr>
    </w:p>
    <w:p w14:paraId="0E95F0A9" w14:textId="77777777" w:rsidR="00705555" w:rsidRDefault="00705555" w:rsidP="00DF1C9D">
      <w:pPr>
        <w:pStyle w:val="KMnormal"/>
        <w:spacing w:before="60" w:after="80"/>
      </w:pPr>
    </w:p>
    <w:p w14:paraId="1F7DE927" w14:textId="77777777" w:rsidR="00081542" w:rsidRDefault="00081542" w:rsidP="00112628">
      <w:pPr>
        <w:pStyle w:val="KMnadpis3"/>
        <w:numPr>
          <w:ilvl w:val="0"/>
          <w:numId w:val="12"/>
        </w:numPr>
      </w:pPr>
      <w:r>
        <w:lastRenderedPageBreak/>
        <w:t>Orientační náklady stavby:</w:t>
      </w:r>
    </w:p>
    <w:p w14:paraId="3C66445A" w14:textId="7C5043C8" w:rsidR="00081542" w:rsidRDefault="0062459B" w:rsidP="00081542">
      <w:pPr>
        <w:pStyle w:val="KMnormal"/>
      </w:pPr>
      <w:proofErr w:type="gramStart"/>
      <w:r>
        <w:t>1.600.000,-</w:t>
      </w:r>
      <w:proofErr w:type="gramEnd"/>
      <w:r>
        <w:t xml:space="preserve"> Kč. Jedná se o orientační odhad.</w:t>
      </w:r>
      <w:r w:rsidR="00E85017">
        <w:t xml:space="preserve"> Přesná cena bude známa po vypracování rozpočtů.</w:t>
      </w:r>
    </w:p>
    <w:p w14:paraId="3A58F99A" w14:textId="77777777" w:rsidR="009D3263" w:rsidRDefault="009D3263" w:rsidP="009D3263">
      <w:pPr>
        <w:pStyle w:val="KMnadpis2"/>
      </w:pPr>
      <w:bookmarkStart w:id="3" w:name="_Toc132812842"/>
      <w:r>
        <w:t>Celkové urbanistické a architektonické řešení stavby</w:t>
      </w:r>
      <w:bookmarkEnd w:id="3"/>
    </w:p>
    <w:p w14:paraId="026C58AC" w14:textId="77777777" w:rsidR="00FC7AD6" w:rsidRPr="00FC7AD6" w:rsidRDefault="00FC7AD6" w:rsidP="00FC7AD6">
      <w:pPr>
        <w:pStyle w:val="KMnadpis3"/>
        <w:numPr>
          <w:ilvl w:val="0"/>
          <w:numId w:val="3"/>
        </w:numPr>
      </w:pPr>
      <w:r w:rsidRPr="00FC7AD6">
        <w:t>Urbanismus – územní regulace,</w:t>
      </w:r>
      <w:r>
        <w:t xml:space="preserve"> </w:t>
      </w:r>
      <w:r w:rsidRPr="00FC7AD6">
        <w:t>kompozice prostorového řešení</w:t>
      </w:r>
      <w:r w:rsidR="00985928">
        <w:t>:</w:t>
      </w:r>
    </w:p>
    <w:p w14:paraId="11927C27" w14:textId="406D79C1" w:rsidR="009D3263" w:rsidRDefault="00460B80" w:rsidP="00411E78">
      <w:pPr>
        <w:pStyle w:val="KMnormal"/>
        <w:jc w:val="both"/>
      </w:pPr>
      <w:r>
        <w:t xml:space="preserve">Rekonstrukce WC v mateřské škole nemění stávající prostorové a územní řešení. </w:t>
      </w:r>
    </w:p>
    <w:p w14:paraId="3BB1AA74" w14:textId="77777777" w:rsidR="00FC7AD6" w:rsidRDefault="00FC7AD6" w:rsidP="00FC7AD6">
      <w:pPr>
        <w:pStyle w:val="KMnadpis3"/>
        <w:numPr>
          <w:ilvl w:val="0"/>
          <w:numId w:val="3"/>
        </w:numPr>
      </w:pPr>
      <w:r>
        <w:t>Architektonické řešení – kompozice tvarového řešení, materiálové a barevné řešení</w:t>
      </w:r>
      <w:r w:rsidR="00985928">
        <w:t>:</w:t>
      </w:r>
    </w:p>
    <w:p w14:paraId="297BA4B0" w14:textId="4CD7EC93" w:rsidR="000E73D1" w:rsidRPr="00F67EC4" w:rsidRDefault="000E73D1" w:rsidP="000E73D1">
      <w:pPr>
        <w:pStyle w:val="KMnormal"/>
        <w:jc w:val="both"/>
        <w:rPr>
          <w:u w:val="single"/>
        </w:rPr>
      </w:pPr>
      <w:r w:rsidRPr="00F67EC4">
        <w:rPr>
          <w:u w:val="single"/>
        </w:rPr>
        <w:t>Stávající stav</w:t>
      </w:r>
    </w:p>
    <w:p w14:paraId="0769CD2E" w14:textId="5FB4EE8C" w:rsidR="000E73D1" w:rsidRDefault="000E73D1" w:rsidP="000E73D1">
      <w:pPr>
        <w:pStyle w:val="KMnormal"/>
        <w:jc w:val="both"/>
      </w:pPr>
      <w:r w:rsidRPr="0087279B">
        <w:t>Ve stávající umývárnách pro částečnou očistu jsou do výšky cca 1800 mm vyzděny čtyři příčky mezi pěti toaletami a místnost je do této výšky také obložena bílými obklady. Nachází se zde sprchový kout čtvercového půdorysu. Výmalba místnosti je světle zelená. Místnost je přístupná přímo ze třídy a z chodby.</w:t>
      </w:r>
      <w:r>
        <w:t xml:space="preserve"> </w:t>
      </w:r>
    </w:p>
    <w:p w14:paraId="4B2F32D7" w14:textId="77777777" w:rsidR="0087279B" w:rsidRDefault="0087279B" w:rsidP="0087279B">
      <w:pPr>
        <w:pStyle w:val="KMnormal"/>
        <w:jc w:val="both"/>
      </w:pPr>
      <w:r>
        <w:t xml:space="preserve">V každé umývárně se nachází 5 umyvadel, 5 dětských stojatých záchodů s nádržkou, sprcha, police s věšáky na ručníky a skříňka s uzávěrem vody. Pod oknem se je instalováno topné těleso s dřevěným ochranným krytem, který </w:t>
      </w:r>
      <w:proofErr w:type="gramStart"/>
      <w:r>
        <w:t>slouží</w:t>
      </w:r>
      <w:proofErr w:type="gramEnd"/>
      <w:r>
        <w:t xml:space="preserve"> zároveň jako vnitřní parapet. Na stěně nad věšáky jsou instalovány elektrická topidla.</w:t>
      </w:r>
    </w:p>
    <w:p w14:paraId="6CBE3892" w14:textId="77777777" w:rsidR="0087279B" w:rsidRDefault="0087279B" w:rsidP="0087279B">
      <w:pPr>
        <w:pStyle w:val="KMnormal"/>
        <w:jc w:val="both"/>
      </w:pPr>
      <w:r>
        <w:t>V umývárně v 1. NP jsou pod stropem vedeny rozvody ZTI.</w:t>
      </w:r>
    </w:p>
    <w:p w14:paraId="00F11E01" w14:textId="77777777" w:rsidR="000E73D1" w:rsidRDefault="000E73D1" w:rsidP="000E73D1">
      <w:pPr>
        <w:pStyle w:val="KMnormal"/>
        <w:jc w:val="both"/>
        <w:rPr>
          <w:u w:val="single"/>
        </w:rPr>
      </w:pPr>
      <w:r w:rsidRPr="003328E2">
        <w:rPr>
          <w:u w:val="single"/>
        </w:rPr>
        <w:t>Navrhovaný stav</w:t>
      </w:r>
    </w:p>
    <w:p w14:paraId="52853B13" w14:textId="77777777" w:rsidR="005A678C" w:rsidRDefault="005A678C" w:rsidP="005A678C">
      <w:pPr>
        <w:pStyle w:val="KMnormal"/>
        <w:jc w:val="both"/>
      </w:pPr>
      <w:r>
        <w:t xml:space="preserve">V umývárnách pro částečnou očistu jsou nově navrženy barevné obklady do výšky cca 1600 mm a nová dlažba s hodnotou </w:t>
      </w:r>
      <w:proofErr w:type="spellStart"/>
      <w:r>
        <w:t>protiskluzu</w:t>
      </w:r>
      <w:proofErr w:type="spellEnd"/>
      <w:r>
        <w:t xml:space="preserve"> R10. Na obklady jsou použity barvy: bílá, žlutá, oranžová, červená, modrá, světlezelená, zelená a také kachličky s barevnými obrázky. Pro podlahu a první řadu kachliček obkladu je navržena barva zelená. V místnosti jsou navrženy nové předstěny pro nové zavěšené WC, jsou umístěny nové zelené mezistěny u a nová umyvadla. V 1.NP jsou dvě umyvadla navržena výše než ostatní, jelikož tuto třídu navštěvují také děti, které mají odloženou povinnou školní docházku. V 1.NP jsou tedy 3 umyvadla navrženy tak že jejich horní hrana je ve výšce 500 mm od čisté podlahy a dvě umyvadla jsou navržena tak, že jejich horní hrany jsou ve výšce 600 mm od čisté podlahy. Ve 2.NP jsou všechna umyvadla umístěna tak, že jejich horní hrana je ve výšce 500 mm. Je zde umístěn nový sprchový kout. A jsou umístěny nové zelené mezistěny u WC. Jsou navržena nová zrcadla a police s věšáky na ručníky. Dále jsou navrženy nové bílé dveře, nový kryt na ústřední topení. </w:t>
      </w:r>
    </w:p>
    <w:p w14:paraId="5C382FC0" w14:textId="77777777" w:rsidR="005A678C" w:rsidRDefault="005A678C" w:rsidP="005A678C">
      <w:pPr>
        <w:pStyle w:val="KMnormal"/>
        <w:jc w:val="both"/>
      </w:pPr>
      <w:r>
        <w:t xml:space="preserve">Veškeré materiály budou před objednáním vyvzorkovány a odsouhlaseny objednatelem. </w:t>
      </w:r>
    </w:p>
    <w:p w14:paraId="50D0B947" w14:textId="77777777" w:rsidR="009D3263" w:rsidRDefault="009D3263" w:rsidP="009D3263">
      <w:pPr>
        <w:pStyle w:val="KMnadpis2"/>
      </w:pPr>
      <w:bookmarkStart w:id="4" w:name="_Toc132812843"/>
      <w:r>
        <w:t>Celkové provozní řešení, technologie výroby</w:t>
      </w:r>
      <w:bookmarkEnd w:id="4"/>
    </w:p>
    <w:p w14:paraId="7260B926" w14:textId="0A4B4448" w:rsidR="009D3263" w:rsidRDefault="00945B2C" w:rsidP="009D3263">
      <w:pPr>
        <w:pStyle w:val="KMnormal"/>
      </w:pPr>
      <w:r>
        <w:t xml:space="preserve">Dispoziční řešení je patrné z výkresové dokumentace. </w:t>
      </w:r>
    </w:p>
    <w:p w14:paraId="03ABD747" w14:textId="77777777" w:rsidR="009D3263" w:rsidRDefault="009D3263" w:rsidP="009D3263">
      <w:pPr>
        <w:pStyle w:val="KMnadpis2"/>
      </w:pPr>
      <w:bookmarkStart w:id="5" w:name="_Toc132812844"/>
      <w:r>
        <w:lastRenderedPageBreak/>
        <w:t>Bezbariérové užívání stavby</w:t>
      </w:r>
      <w:bookmarkEnd w:id="5"/>
    </w:p>
    <w:p w14:paraId="4F0C971E" w14:textId="70D2F5FE" w:rsidR="00411E78" w:rsidRDefault="00E07BA4" w:rsidP="00285176">
      <w:pPr>
        <w:pStyle w:val="KMnormal"/>
        <w:jc w:val="both"/>
      </w:pPr>
      <w:proofErr w:type="gramStart"/>
      <w:r>
        <w:t>Neřeší</w:t>
      </w:r>
      <w:proofErr w:type="gramEnd"/>
      <w:r>
        <w:t xml:space="preserve"> se.</w:t>
      </w:r>
    </w:p>
    <w:p w14:paraId="10176A47" w14:textId="77777777" w:rsidR="009D3263" w:rsidRDefault="009D3263" w:rsidP="009D3263">
      <w:pPr>
        <w:pStyle w:val="KMnadpis2"/>
      </w:pPr>
      <w:bookmarkStart w:id="6" w:name="_Toc132812845"/>
      <w:r>
        <w:t>Bezpečnost při užívání stavby</w:t>
      </w:r>
      <w:bookmarkEnd w:id="6"/>
    </w:p>
    <w:p w14:paraId="6D54EDF2" w14:textId="470F6448" w:rsidR="009D3263" w:rsidRPr="00115DC6" w:rsidRDefault="00285176" w:rsidP="00285176">
      <w:pPr>
        <w:pStyle w:val="KMnormal"/>
        <w:jc w:val="both"/>
      </w:pPr>
      <w:r>
        <w:rPr>
          <w:rFonts w:cs="Times New Roman"/>
          <w:szCs w:val="24"/>
          <w:shd w:val="clear" w:color="auto" w:fill="FAF9F8"/>
        </w:rPr>
        <w:t>Stavba je navržena a provedena tak, aby při jejím užívání a provozu nedocházelo k úrazu uklouznutím, pádem, nárazem, popálením, zásahem elektrickým proudem, výbuchem uvnitř nebo v blízkosti objektu. A jsou splněny požadavky vyplývající z Vyhlášky č. 268/2009 Sb., o technických požadavcích i Zákona č. 133/1985 Sb., o požární ochraně.</w:t>
      </w:r>
    </w:p>
    <w:p w14:paraId="6E395A0B" w14:textId="77777777" w:rsidR="009D3263" w:rsidRDefault="009D3263" w:rsidP="009D3263">
      <w:pPr>
        <w:pStyle w:val="KMnadpis2"/>
      </w:pPr>
      <w:bookmarkStart w:id="7" w:name="_Toc132812846"/>
      <w:r>
        <w:t>Základní charakteristika objektů</w:t>
      </w:r>
      <w:bookmarkEnd w:id="7"/>
    </w:p>
    <w:p w14:paraId="29403F06" w14:textId="77777777" w:rsidR="0076611B" w:rsidRPr="0076611B" w:rsidRDefault="0076611B" w:rsidP="0076611B">
      <w:pPr>
        <w:pStyle w:val="KMnadpis3"/>
        <w:numPr>
          <w:ilvl w:val="0"/>
          <w:numId w:val="18"/>
        </w:numPr>
      </w:pPr>
      <w:r w:rsidRPr="0076611B">
        <w:t>Stavební řešení</w:t>
      </w:r>
      <w:r w:rsidR="00985928">
        <w:t>:</w:t>
      </w:r>
    </w:p>
    <w:p w14:paraId="7E5BE6F0" w14:textId="77777777" w:rsidR="0087279B" w:rsidRDefault="0087279B" w:rsidP="0087279B">
      <w:pPr>
        <w:pStyle w:val="KMnormal"/>
        <w:jc w:val="both"/>
      </w:pPr>
      <w:r>
        <w:t xml:space="preserve">V umývárnách pro částečnou očistu jsou nově navrženy barevné obklady do výšky cca 1600 mm a nová dlažba s hodnotou </w:t>
      </w:r>
      <w:proofErr w:type="spellStart"/>
      <w:r>
        <w:t>protiskluzu</w:t>
      </w:r>
      <w:proofErr w:type="spellEnd"/>
      <w:r>
        <w:t xml:space="preserve"> R10. Na obklady jsou použity barvy: bílá, žlutá, oranžová, červená, modrá, světlezelená, zelená a také kachličky s barevnými obrázky. Pro podlahu a první řadu kachliček obkladu je navržena barva zelená. V místnosti jsou navrženy nové předstěny pro nové zavěšené WC, jsou umístěny nové zelené mezistěny u a nová umyvadla. V 1.NP jsou dvě umyvadla navržena výše než ostatní, jelikož tuto třídu navštěvují také děti, které mají odloženou povinnou školní docházku. V 1.NP jsou tedy 3 umyvadla navrženy tak že jejich horní hrana je ve výšce 500 mm od čisté podlahy a dvě umyvadla jsou navržena tak, že jejich horní hrany jsou ve výšce 600 mm od čisté podlahy. Ve 2.NP jsou všechna umyvadla umístěna tak, že jejich horní hrana je ve výšce 500 mm. Je zde umístěn nový sprchový kout. A jsou umístěny nové zelené mezistěny u WC. Jsou navržena nová zrcadla a police s věšáky na ručníky. Dále jsou navrženy nové bílé dveře, nový kryt na ústřední topení. </w:t>
      </w:r>
    </w:p>
    <w:p w14:paraId="26B78B03" w14:textId="77777777" w:rsidR="0087279B" w:rsidRDefault="0087279B" w:rsidP="0087279B">
      <w:pPr>
        <w:pStyle w:val="KMnormal"/>
        <w:jc w:val="both"/>
      </w:pPr>
      <w:r>
        <w:t xml:space="preserve">Veškeré materiály budou před objednáním vyvzorkovány a odsouhlaseny objednatelem. </w:t>
      </w:r>
    </w:p>
    <w:p w14:paraId="6A5CC0D6" w14:textId="77777777" w:rsidR="0087279B" w:rsidRDefault="0087279B" w:rsidP="0087279B">
      <w:pPr>
        <w:pStyle w:val="KMnormal"/>
        <w:jc w:val="both"/>
      </w:pPr>
      <w:r w:rsidRPr="005A2095">
        <w:t>V rámci rekonstrukce WC v 1.NP a 2.NP dojde k bouracím pracím</w:t>
      </w:r>
      <w:r>
        <w:t>.</w:t>
      </w:r>
    </w:p>
    <w:p w14:paraId="035ECE47" w14:textId="77777777" w:rsidR="0087279B" w:rsidRPr="005A2095" w:rsidRDefault="0087279B" w:rsidP="0087279B">
      <w:pPr>
        <w:pStyle w:val="KMnormal"/>
        <w:jc w:val="both"/>
        <w:rPr>
          <w:u w:val="single"/>
        </w:rPr>
      </w:pPr>
      <w:r w:rsidRPr="005A2095">
        <w:rPr>
          <w:u w:val="single"/>
        </w:rPr>
        <w:t>Stavební práce:</w:t>
      </w:r>
    </w:p>
    <w:p w14:paraId="671C28EC" w14:textId="77777777" w:rsidR="0087279B" w:rsidRDefault="0087279B" w:rsidP="0087279B">
      <w:pPr>
        <w:pStyle w:val="KMnormal"/>
        <w:numPr>
          <w:ilvl w:val="0"/>
          <w:numId w:val="42"/>
        </w:numPr>
        <w:jc w:val="both"/>
      </w:pPr>
      <w:r>
        <w:t>Odstranění stávajících dveří.</w:t>
      </w:r>
    </w:p>
    <w:p w14:paraId="7DD6AE23" w14:textId="77777777" w:rsidR="00841FAD" w:rsidRDefault="00841FAD" w:rsidP="00841FAD">
      <w:pPr>
        <w:pStyle w:val="KMnormal"/>
        <w:numPr>
          <w:ilvl w:val="0"/>
          <w:numId w:val="42"/>
        </w:numPr>
        <w:jc w:val="both"/>
      </w:pPr>
      <w:r>
        <w:t>Odstranění stávajících zařizovacích předmětů.</w:t>
      </w:r>
    </w:p>
    <w:p w14:paraId="2FE36209" w14:textId="77777777" w:rsidR="00841FAD" w:rsidRDefault="00841FAD" w:rsidP="00841FAD">
      <w:pPr>
        <w:pStyle w:val="KMnormal"/>
        <w:numPr>
          <w:ilvl w:val="0"/>
          <w:numId w:val="42"/>
        </w:numPr>
        <w:jc w:val="both"/>
      </w:pPr>
      <w:r>
        <w:t>Odstranění stávajících zrcadel.</w:t>
      </w:r>
    </w:p>
    <w:p w14:paraId="4134CDB5" w14:textId="77777777" w:rsidR="00841FAD" w:rsidRDefault="00841FAD" w:rsidP="00841FAD">
      <w:pPr>
        <w:pStyle w:val="KMnormal"/>
        <w:numPr>
          <w:ilvl w:val="0"/>
          <w:numId w:val="42"/>
        </w:numPr>
        <w:jc w:val="both"/>
      </w:pPr>
      <w:r>
        <w:t>Odstranění stávající police a věšáků na ručníky.</w:t>
      </w:r>
    </w:p>
    <w:p w14:paraId="21C47BD0" w14:textId="77777777" w:rsidR="00841FAD" w:rsidRDefault="00841FAD" w:rsidP="00841FAD">
      <w:pPr>
        <w:pStyle w:val="KMnormal"/>
        <w:numPr>
          <w:ilvl w:val="0"/>
          <w:numId w:val="42"/>
        </w:numPr>
        <w:jc w:val="both"/>
      </w:pPr>
      <w:r>
        <w:t>Odstranění stávajícího krytu ústředního topení.</w:t>
      </w:r>
    </w:p>
    <w:p w14:paraId="09CE92FD" w14:textId="77777777" w:rsidR="00841FAD" w:rsidRDefault="00841FAD" w:rsidP="00841FAD">
      <w:pPr>
        <w:pStyle w:val="KMnormal"/>
        <w:numPr>
          <w:ilvl w:val="0"/>
          <w:numId w:val="42"/>
        </w:numPr>
        <w:jc w:val="both"/>
      </w:pPr>
      <w:r>
        <w:t>Demontáž stávajících elektrických přímotopů.</w:t>
      </w:r>
    </w:p>
    <w:p w14:paraId="54E99EC5" w14:textId="77777777" w:rsidR="00841FAD" w:rsidRPr="00FC42D5" w:rsidRDefault="00841FAD" w:rsidP="00841FAD">
      <w:pPr>
        <w:pStyle w:val="KMnormal"/>
        <w:numPr>
          <w:ilvl w:val="0"/>
          <w:numId w:val="42"/>
        </w:numPr>
        <w:jc w:val="both"/>
      </w:pPr>
      <w:r w:rsidRPr="00FC42D5">
        <w:t>Odstranění stávajících svítidel a prvků elektroinstalace.</w:t>
      </w:r>
    </w:p>
    <w:p w14:paraId="217CC183" w14:textId="77777777" w:rsidR="00841FAD" w:rsidRDefault="00841FAD" w:rsidP="00841FAD">
      <w:pPr>
        <w:pStyle w:val="KMnormal"/>
        <w:numPr>
          <w:ilvl w:val="0"/>
          <w:numId w:val="42"/>
        </w:numPr>
        <w:jc w:val="both"/>
      </w:pPr>
      <w:r w:rsidRPr="005A2095">
        <w:t>Odstranění stávajících keramických obkladů</w:t>
      </w:r>
      <w:r>
        <w:t>, dlažby a omítek.</w:t>
      </w:r>
    </w:p>
    <w:p w14:paraId="4A187F2E" w14:textId="77777777" w:rsidR="00841FAD" w:rsidRDefault="00841FAD" w:rsidP="00841FAD">
      <w:pPr>
        <w:pStyle w:val="KMnormal"/>
        <w:numPr>
          <w:ilvl w:val="0"/>
          <w:numId w:val="42"/>
        </w:numPr>
        <w:jc w:val="both"/>
      </w:pPr>
      <w:r>
        <w:t>Vybourání schodku pod sprchou.</w:t>
      </w:r>
    </w:p>
    <w:p w14:paraId="28D3D138" w14:textId="77777777" w:rsidR="00841FAD" w:rsidRDefault="00841FAD" w:rsidP="00841FAD">
      <w:pPr>
        <w:pStyle w:val="KMnormal"/>
        <w:numPr>
          <w:ilvl w:val="0"/>
          <w:numId w:val="42"/>
        </w:numPr>
        <w:jc w:val="both"/>
      </w:pPr>
      <w:r>
        <w:lastRenderedPageBreak/>
        <w:t>Vybourání stávajících dělících příček mezi záchody.</w:t>
      </w:r>
    </w:p>
    <w:p w14:paraId="610E0C16" w14:textId="77777777" w:rsidR="00841FAD" w:rsidRDefault="00841FAD" w:rsidP="00841FAD">
      <w:pPr>
        <w:pStyle w:val="KMnormal"/>
        <w:numPr>
          <w:ilvl w:val="0"/>
          <w:numId w:val="42"/>
        </w:numPr>
        <w:jc w:val="both"/>
      </w:pPr>
      <w:r>
        <w:t>Demontáž části ZTI potrubí.</w:t>
      </w:r>
    </w:p>
    <w:p w14:paraId="72F2916A" w14:textId="77777777" w:rsidR="00841FAD" w:rsidRDefault="00841FAD" w:rsidP="00841FAD">
      <w:pPr>
        <w:pStyle w:val="KMnormal"/>
        <w:numPr>
          <w:ilvl w:val="0"/>
          <w:numId w:val="42"/>
        </w:numPr>
        <w:jc w:val="both"/>
      </w:pPr>
      <w:r>
        <w:t>Frézování a vybourání drážek pro rozvody ZTI a elektroinstalace.</w:t>
      </w:r>
    </w:p>
    <w:p w14:paraId="5EC17F26" w14:textId="77777777" w:rsidR="00841FAD" w:rsidRDefault="00841FAD" w:rsidP="00841FAD">
      <w:pPr>
        <w:pStyle w:val="KMnormal"/>
        <w:numPr>
          <w:ilvl w:val="0"/>
          <w:numId w:val="42"/>
        </w:numPr>
        <w:jc w:val="both"/>
      </w:pPr>
      <w:r>
        <w:t>Broušení stávajících zárubní a topného tělesa.</w:t>
      </w:r>
    </w:p>
    <w:p w14:paraId="4037C785" w14:textId="77777777" w:rsidR="00841FAD" w:rsidRDefault="00841FAD" w:rsidP="00841FAD">
      <w:pPr>
        <w:pStyle w:val="KMnormal"/>
        <w:numPr>
          <w:ilvl w:val="0"/>
          <w:numId w:val="42"/>
        </w:numPr>
        <w:jc w:val="both"/>
      </w:pPr>
      <w:r>
        <w:t>Provedení nových rozvodů ZTI a elektroinstalace.</w:t>
      </w:r>
    </w:p>
    <w:p w14:paraId="36EE16AE" w14:textId="77777777" w:rsidR="00841FAD" w:rsidRDefault="00841FAD" w:rsidP="00841FAD">
      <w:pPr>
        <w:pStyle w:val="KMnormal"/>
        <w:numPr>
          <w:ilvl w:val="0"/>
          <w:numId w:val="42"/>
        </w:numPr>
        <w:jc w:val="both"/>
      </w:pPr>
      <w:r>
        <w:t xml:space="preserve">Zazdění </w:t>
      </w:r>
      <w:proofErr w:type="spellStart"/>
      <w:r>
        <w:t>předstěnové</w:t>
      </w:r>
      <w:proofErr w:type="spellEnd"/>
      <w:r>
        <w:t xml:space="preserve"> instalace pro zavěšené WC – Vyzdění předstěny.</w:t>
      </w:r>
    </w:p>
    <w:p w14:paraId="66E8D11F" w14:textId="77777777" w:rsidR="00841FAD" w:rsidRDefault="00841FAD" w:rsidP="00841FAD">
      <w:pPr>
        <w:pStyle w:val="KMnormal"/>
        <w:numPr>
          <w:ilvl w:val="0"/>
          <w:numId w:val="42"/>
        </w:numPr>
        <w:jc w:val="both"/>
      </w:pPr>
      <w:r>
        <w:t>Zapravení frézovaných drážek a provedení nových omítek.</w:t>
      </w:r>
    </w:p>
    <w:p w14:paraId="0CAB9025" w14:textId="77777777" w:rsidR="00841FAD" w:rsidRDefault="00841FAD" w:rsidP="00841FAD">
      <w:pPr>
        <w:pStyle w:val="KMnormal"/>
        <w:numPr>
          <w:ilvl w:val="0"/>
          <w:numId w:val="42"/>
        </w:numPr>
        <w:jc w:val="both"/>
      </w:pPr>
      <w:r>
        <w:t>Vybourání části podlahy s výkopem pro možnost napojení nové kanalizace na stávající ležatou kanalizaci v předpokládaném rozsahu dle PD část D.1.4.1 Zdravotní technika.</w:t>
      </w:r>
    </w:p>
    <w:p w14:paraId="2CC594EA" w14:textId="77777777" w:rsidR="00841FAD" w:rsidRDefault="00841FAD" w:rsidP="00841FAD">
      <w:pPr>
        <w:pStyle w:val="KMnormal"/>
        <w:numPr>
          <w:ilvl w:val="0"/>
          <w:numId w:val="42"/>
        </w:numPr>
        <w:jc w:val="both"/>
      </w:pPr>
      <w:r>
        <w:t xml:space="preserve"> Zpětný zásyp po výkopu pro napojení na kanalizaci.</w:t>
      </w:r>
    </w:p>
    <w:p w14:paraId="32EE94B3" w14:textId="77777777" w:rsidR="00841FAD" w:rsidRDefault="00841FAD" w:rsidP="00841FAD">
      <w:pPr>
        <w:pStyle w:val="KMnormal"/>
        <w:numPr>
          <w:ilvl w:val="0"/>
          <w:numId w:val="42"/>
        </w:numPr>
        <w:jc w:val="both"/>
      </w:pPr>
      <w:r>
        <w:t xml:space="preserve">Provedení betonáže hrubých podlah v místě </w:t>
      </w:r>
      <w:r w:rsidRPr="009A5027">
        <w:t>napojení na kanalizaci</w:t>
      </w:r>
      <w:r>
        <w:t xml:space="preserve"> včetně lokální opravy hydroizolace, trnů a výztuže. </w:t>
      </w:r>
    </w:p>
    <w:p w14:paraId="05CB59A4" w14:textId="77777777" w:rsidR="00841FAD" w:rsidRDefault="00841FAD" w:rsidP="00841FAD">
      <w:pPr>
        <w:pStyle w:val="KMnormal"/>
        <w:numPr>
          <w:ilvl w:val="0"/>
          <w:numId w:val="42"/>
        </w:numPr>
        <w:jc w:val="both"/>
      </w:pPr>
      <w:r>
        <w:t>Broušení podlahy, vysprávky, penetrace a vyrovnání podlahy samonivelační stěrkou.</w:t>
      </w:r>
    </w:p>
    <w:p w14:paraId="653AAE69" w14:textId="77777777" w:rsidR="00841FAD" w:rsidRDefault="00841FAD" w:rsidP="00841FAD">
      <w:pPr>
        <w:pStyle w:val="KMnormal"/>
        <w:numPr>
          <w:ilvl w:val="0"/>
          <w:numId w:val="42"/>
        </w:numPr>
        <w:jc w:val="both"/>
      </w:pPr>
      <w:r>
        <w:t>Penetrace podkladu pro obklady a dlažbu.</w:t>
      </w:r>
    </w:p>
    <w:p w14:paraId="1741D713" w14:textId="77777777" w:rsidR="00841FAD" w:rsidRDefault="00841FAD" w:rsidP="00841FAD">
      <w:pPr>
        <w:pStyle w:val="KMnormal"/>
        <w:numPr>
          <w:ilvl w:val="0"/>
          <w:numId w:val="42"/>
        </w:numPr>
        <w:jc w:val="both"/>
      </w:pPr>
      <w:r>
        <w:t>Provedení hydroizolace u sprchového koutu – hydroizolační stěrka a pásky.</w:t>
      </w:r>
    </w:p>
    <w:p w14:paraId="53E4C114" w14:textId="77777777" w:rsidR="00841FAD" w:rsidRDefault="00841FAD" w:rsidP="00841FAD">
      <w:pPr>
        <w:pStyle w:val="KMnormal"/>
        <w:numPr>
          <w:ilvl w:val="0"/>
          <w:numId w:val="42"/>
        </w:numPr>
        <w:jc w:val="both"/>
      </w:pPr>
      <w:r>
        <w:t xml:space="preserve">Provedení nových dlažeb a obkladů, spárování a nanesení sanitárního silikonu. Obklady budu provedeny do výšky cca 1600 mm z barevných kachliček o rozměru 200x200 mm. Na dlažbu použita nová bezpečná protiskluzová dlažba s hodnotou R10. </w:t>
      </w:r>
    </w:p>
    <w:p w14:paraId="09CFF98E" w14:textId="77777777" w:rsidR="00841FAD" w:rsidRDefault="00841FAD" w:rsidP="00841FAD">
      <w:pPr>
        <w:pStyle w:val="KMnormal"/>
        <w:numPr>
          <w:ilvl w:val="0"/>
          <w:numId w:val="42"/>
        </w:numPr>
        <w:jc w:val="both"/>
      </w:pPr>
      <w:r>
        <w:t xml:space="preserve">Nová výmalba stěn včetně stropu. </w:t>
      </w:r>
    </w:p>
    <w:p w14:paraId="0AA57589" w14:textId="77777777" w:rsidR="00841FAD" w:rsidRDefault="00841FAD" w:rsidP="00841FAD">
      <w:pPr>
        <w:pStyle w:val="KMnormal"/>
        <w:numPr>
          <w:ilvl w:val="0"/>
          <w:numId w:val="42"/>
        </w:numPr>
        <w:jc w:val="both"/>
      </w:pPr>
      <w:r>
        <w:t>Provedení nového nátěru stávajících zárubní a ústředního topení.</w:t>
      </w:r>
    </w:p>
    <w:p w14:paraId="089ABE0C" w14:textId="77777777" w:rsidR="00841FAD" w:rsidRDefault="00841FAD" w:rsidP="00841FAD">
      <w:pPr>
        <w:pStyle w:val="KMnormal"/>
        <w:numPr>
          <w:ilvl w:val="0"/>
          <w:numId w:val="42"/>
        </w:numPr>
        <w:jc w:val="both"/>
      </w:pPr>
      <w:r>
        <w:t>Osazení nových zařizovacích předmětů – v 1.NP budou dvě umyvadla umístěna ve výšce 600 mm (horní hrana umyvadla) nad čistou podlahou z důvodu, že třídu v 1.NP navštěvují také děti, které mají odklad školní docházky. Ostatní umyvadla a umyvadla v 2.NP budou umístěna ve výšce 500 mm (horní hrana umyvadla) nad čistou podlahou.</w:t>
      </w:r>
    </w:p>
    <w:p w14:paraId="33798B75" w14:textId="77777777" w:rsidR="00841FAD" w:rsidRDefault="00841FAD" w:rsidP="00841FAD">
      <w:pPr>
        <w:pStyle w:val="KMnormal"/>
        <w:numPr>
          <w:ilvl w:val="0"/>
          <w:numId w:val="42"/>
        </w:numPr>
        <w:jc w:val="both"/>
      </w:pPr>
      <w:r>
        <w:t>Montáž nových zrcadel.</w:t>
      </w:r>
    </w:p>
    <w:p w14:paraId="58E7CAB7" w14:textId="77777777" w:rsidR="00841FAD" w:rsidRDefault="00841FAD" w:rsidP="00841FAD">
      <w:pPr>
        <w:pStyle w:val="KMnormal"/>
        <w:numPr>
          <w:ilvl w:val="0"/>
          <w:numId w:val="42"/>
        </w:numPr>
        <w:jc w:val="both"/>
      </w:pPr>
      <w:r>
        <w:t xml:space="preserve">Montáž nové police s věšáky na ručníky. </w:t>
      </w:r>
    </w:p>
    <w:p w14:paraId="4F58A5B2" w14:textId="77777777" w:rsidR="00841FAD" w:rsidRDefault="00841FAD" w:rsidP="00841FAD">
      <w:pPr>
        <w:pStyle w:val="KMnormal"/>
        <w:numPr>
          <w:ilvl w:val="0"/>
          <w:numId w:val="42"/>
        </w:numPr>
        <w:jc w:val="both"/>
      </w:pPr>
      <w:r>
        <w:t xml:space="preserve">Montáž nového krytu ústředního topení. </w:t>
      </w:r>
    </w:p>
    <w:p w14:paraId="16D987FD" w14:textId="77777777" w:rsidR="00841FAD" w:rsidRDefault="00841FAD" w:rsidP="00841FAD">
      <w:pPr>
        <w:pStyle w:val="KMnormal"/>
        <w:numPr>
          <w:ilvl w:val="0"/>
          <w:numId w:val="42"/>
        </w:numPr>
        <w:jc w:val="both"/>
      </w:pPr>
      <w:r>
        <w:t xml:space="preserve">Montáž nových WC přepážek. </w:t>
      </w:r>
    </w:p>
    <w:p w14:paraId="3242C516" w14:textId="77777777" w:rsidR="00841FAD" w:rsidRDefault="00841FAD" w:rsidP="00841FAD">
      <w:pPr>
        <w:pStyle w:val="KMnormal"/>
        <w:numPr>
          <w:ilvl w:val="0"/>
          <w:numId w:val="42"/>
        </w:numPr>
        <w:jc w:val="both"/>
      </w:pPr>
      <w:r>
        <w:lastRenderedPageBreak/>
        <w:t>Osazení nových dveří.</w:t>
      </w:r>
    </w:p>
    <w:p w14:paraId="686EBC78" w14:textId="6935EE8A" w:rsidR="00E613BF" w:rsidRDefault="00E613BF" w:rsidP="00841FAD">
      <w:pPr>
        <w:pStyle w:val="KMnormal"/>
        <w:jc w:val="both"/>
      </w:pPr>
    </w:p>
    <w:p w14:paraId="4B1C5886" w14:textId="77777777" w:rsidR="0076611B" w:rsidRDefault="0076611B" w:rsidP="0076611B">
      <w:pPr>
        <w:pStyle w:val="KMnadpis3"/>
        <w:numPr>
          <w:ilvl w:val="0"/>
          <w:numId w:val="18"/>
        </w:numPr>
      </w:pPr>
      <w:r>
        <w:t>Konstrukční a materiálové řešení</w:t>
      </w:r>
      <w:r w:rsidR="00985928">
        <w:t>:</w:t>
      </w:r>
    </w:p>
    <w:p w14:paraId="197CF25C" w14:textId="0A450FCD" w:rsidR="0076611B" w:rsidRPr="00EC2610" w:rsidRDefault="002671A8" w:rsidP="00EC2610">
      <w:pPr>
        <w:pStyle w:val="KMnormal"/>
        <w:jc w:val="both"/>
        <w:rPr>
          <w:u w:val="single"/>
        </w:rPr>
      </w:pPr>
      <w:r w:rsidRPr="00EC2610">
        <w:rPr>
          <w:u w:val="single"/>
        </w:rPr>
        <w:t>Základy</w:t>
      </w:r>
    </w:p>
    <w:p w14:paraId="167BDC1B" w14:textId="1456C3CD" w:rsidR="002671A8" w:rsidRDefault="002B7305" w:rsidP="00EC2610">
      <w:pPr>
        <w:pStyle w:val="KMnormal"/>
        <w:jc w:val="both"/>
      </w:pPr>
      <w:r>
        <w:t>Zůstanou beze změny.</w:t>
      </w:r>
    </w:p>
    <w:p w14:paraId="5D044694" w14:textId="38114D50" w:rsidR="00EC2610" w:rsidRDefault="00EC2610" w:rsidP="00EC2610">
      <w:pPr>
        <w:pStyle w:val="KMnormal"/>
        <w:jc w:val="both"/>
        <w:rPr>
          <w:u w:val="single"/>
        </w:rPr>
      </w:pPr>
      <w:r w:rsidRPr="006C640C">
        <w:rPr>
          <w:u w:val="single"/>
        </w:rPr>
        <w:t>Svislé konstrukce</w:t>
      </w:r>
    </w:p>
    <w:p w14:paraId="7205B262" w14:textId="77777777" w:rsidR="002B7305" w:rsidRDefault="002B7305" w:rsidP="002B7305">
      <w:pPr>
        <w:pStyle w:val="KMnormal"/>
        <w:jc w:val="both"/>
      </w:pPr>
      <w:r>
        <w:t>Zůstanou beze změny.</w:t>
      </w:r>
    </w:p>
    <w:p w14:paraId="5D18700B" w14:textId="358BBA6B" w:rsidR="00EC2610" w:rsidRPr="0092095F" w:rsidRDefault="0092095F" w:rsidP="00EC2610">
      <w:pPr>
        <w:pStyle w:val="KMnormal"/>
        <w:jc w:val="both"/>
        <w:rPr>
          <w:u w:val="single"/>
        </w:rPr>
      </w:pPr>
      <w:r w:rsidRPr="0092095F">
        <w:rPr>
          <w:u w:val="single"/>
        </w:rPr>
        <w:t>V</w:t>
      </w:r>
      <w:r w:rsidR="00EC2610" w:rsidRPr="0092095F">
        <w:rPr>
          <w:u w:val="single"/>
        </w:rPr>
        <w:t>odorovné konstrukce</w:t>
      </w:r>
    </w:p>
    <w:p w14:paraId="5F994499" w14:textId="77777777" w:rsidR="002B7305" w:rsidRDefault="002B7305" w:rsidP="002B7305">
      <w:pPr>
        <w:pStyle w:val="KMnormal"/>
        <w:jc w:val="both"/>
      </w:pPr>
      <w:r>
        <w:t>Zůstanou beze změny.</w:t>
      </w:r>
    </w:p>
    <w:p w14:paraId="696A798D" w14:textId="77777777" w:rsidR="0076611B" w:rsidRDefault="0076611B" w:rsidP="0076611B">
      <w:pPr>
        <w:pStyle w:val="KMnadpis3"/>
        <w:numPr>
          <w:ilvl w:val="0"/>
          <w:numId w:val="18"/>
        </w:numPr>
      </w:pPr>
      <w:r>
        <w:t>Mechanická odolnost a stabilita</w:t>
      </w:r>
      <w:r w:rsidR="00985928">
        <w:t>:</w:t>
      </w:r>
    </w:p>
    <w:p w14:paraId="49A7E995" w14:textId="0B387131" w:rsidR="00DC0B18" w:rsidRDefault="00841FAD" w:rsidP="00DC0B18">
      <w:pPr>
        <w:pStyle w:val="KMnormal"/>
        <w:jc w:val="both"/>
      </w:pPr>
      <w:r>
        <w:t xml:space="preserve">Těmito udržovacími pracemi není zasahováno do </w:t>
      </w:r>
      <w:r w:rsidR="008645F1">
        <w:t>nosných konstrukcí.</w:t>
      </w:r>
    </w:p>
    <w:p w14:paraId="2E6E243C" w14:textId="55FC7328" w:rsidR="009D3263" w:rsidRDefault="009D3263" w:rsidP="005A0164">
      <w:pPr>
        <w:pStyle w:val="KMnadpis2"/>
      </w:pPr>
      <w:bookmarkStart w:id="8" w:name="_Toc132812847"/>
      <w:r>
        <w:t>Základní charakteristika technických a technologických zařízení:</w:t>
      </w:r>
      <w:bookmarkEnd w:id="8"/>
      <w:r>
        <w:t xml:space="preserve"> </w:t>
      </w:r>
    </w:p>
    <w:p w14:paraId="5270F095" w14:textId="77777777" w:rsidR="001F3C8F" w:rsidRDefault="001F3C8F" w:rsidP="001F3C8F">
      <w:pPr>
        <w:pStyle w:val="KMnadpis3"/>
        <w:numPr>
          <w:ilvl w:val="0"/>
          <w:numId w:val="23"/>
        </w:numPr>
      </w:pPr>
      <w:r>
        <w:t>Technické řešení</w:t>
      </w:r>
      <w:r w:rsidR="00985928">
        <w:t>:</w:t>
      </w:r>
    </w:p>
    <w:p w14:paraId="51CA555A" w14:textId="22218C95" w:rsidR="009D3263" w:rsidRPr="00657AD6" w:rsidRDefault="00612FB6" w:rsidP="00285176">
      <w:pPr>
        <w:pStyle w:val="KMnormal"/>
        <w:jc w:val="both"/>
      </w:pPr>
      <w:r>
        <w:t>B</w:t>
      </w:r>
      <w:r>
        <w:rPr>
          <w:rFonts w:cs="Times New Roman"/>
          <w:szCs w:val="24"/>
          <w:shd w:val="clear" w:color="auto" w:fill="FAF9F8"/>
        </w:rPr>
        <w:t>líže popsáno v dílčích částech projektové dokumentace.</w:t>
      </w:r>
    </w:p>
    <w:p w14:paraId="5A3933A3" w14:textId="77777777" w:rsidR="001F3C8F" w:rsidRDefault="001F3C8F" w:rsidP="001F3C8F">
      <w:pPr>
        <w:pStyle w:val="KMnadpis3"/>
        <w:numPr>
          <w:ilvl w:val="0"/>
          <w:numId w:val="23"/>
        </w:numPr>
      </w:pPr>
      <w:r>
        <w:t>Výčet technických a technologických zařízení</w:t>
      </w:r>
      <w:r w:rsidR="00985928">
        <w:t>:</w:t>
      </w:r>
    </w:p>
    <w:p w14:paraId="5F7EDB2A" w14:textId="73D0416C" w:rsidR="001F3C8F" w:rsidRPr="00285176" w:rsidRDefault="00285176" w:rsidP="00285176">
      <w:pPr>
        <w:pStyle w:val="KMnormal"/>
        <w:jc w:val="both"/>
        <w:rPr>
          <w:rFonts w:cs="Times New Roman"/>
          <w:szCs w:val="24"/>
        </w:rPr>
      </w:pPr>
      <w:r>
        <w:rPr>
          <w:rFonts w:cs="Times New Roman"/>
          <w:szCs w:val="24"/>
          <w:shd w:val="clear" w:color="auto" w:fill="FAF9F8"/>
        </w:rPr>
        <w:t>Jednotlivá technická zařízení jsou zakreslena a blíže popsána v dílčích částech projektové dokumentace.</w:t>
      </w:r>
    </w:p>
    <w:p w14:paraId="20AACA21" w14:textId="77777777" w:rsidR="009D3263" w:rsidRDefault="009D3263" w:rsidP="009D3263">
      <w:pPr>
        <w:pStyle w:val="KMnadpis2"/>
      </w:pPr>
      <w:bookmarkStart w:id="9" w:name="_Toc132812848"/>
      <w:r>
        <w:t>Zásady požárně bezpečnostního řešení</w:t>
      </w:r>
      <w:bookmarkEnd w:id="9"/>
    </w:p>
    <w:p w14:paraId="42E4BE59" w14:textId="29476FD0" w:rsidR="002E3F34" w:rsidRPr="008645F1" w:rsidRDefault="002B7305" w:rsidP="002B7305">
      <w:pPr>
        <w:pStyle w:val="KMnormal"/>
        <w:jc w:val="both"/>
      </w:pPr>
      <w:r w:rsidRPr="008645F1">
        <w:rPr>
          <w:rFonts w:cs="Times New Roman"/>
          <w:szCs w:val="24"/>
          <w:shd w:val="clear" w:color="auto" w:fill="FAF9F8"/>
        </w:rPr>
        <w:t xml:space="preserve">Není součástí řešení projektu. </w:t>
      </w:r>
    </w:p>
    <w:p w14:paraId="0357055D" w14:textId="77777777" w:rsidR="009D3263" w:rsidRPr="008645F1" w:rsidRDefault="009D3263" w:rsidP="009D3263">
      <w:pPr>
        <w:pStyle w:val="KMnadpis2"/>
      </w:pPr>
      <w:bookmarkStart w:id="10" w:name="_Toc132812849"/>
      <w:r w:rsidRPr="008645F1">
        <w:t>Úspora energie a tepelná ochrana</w:t>
      </w:r>
      <w:bookmarkEnd w:id="10"/>
    </w:p>
    <w:p w14:paraId="3C7563B4" w14:textId="5B121306" w:rsidR="009D3263" w:rsidRPr="00A4274D" w:rsidRDefault="002B7305" w:rsidP="002B7305">
      <w:pPr>
        <w:pStyle w:val="KMnormal"/>
        <w:jc w:val="both"/>
      </w:pPr>
      <w:r w:rsidRPr="008645F1">
        <w:rPr>
          <w:rFonts w:cs="Times New Roman"/>
          <w:szCs w:val="24"/>
          <w:shd w:val="clear" w:color="auto" w:fill="FAF9F8"/>
        </w:rPr>
        <w:t>Není součástí řešení projektu.</w:t>
      </w:r>
      <w:r>
        <w:rPr>
          <w:rFonts w:cs="Times New Roman"/>
          <w:szCs w:val="24"/>
          <w:shd w:val="clear" w:color="auto" w:fill="FAF9F8"/>
        </w:rPr>
        <w:t xml:space="preserve"> </w:t>
      </w:r>
    </w:p>
    <w:p w14:paraId="7E2F30CE" w14:textId="4AEEED1A" w:rsidR="005F3961" w:rsidRPr="005F3961" w:rsidRDefault="009D3263" w:rsidP="005F3961">
      <w:pPr>
        <w:pStyle w:val="KMnadpis2"/>
      </w:pPr>
      <w:bookmarkStart w:id="11" w:name="_Toc132812850"/>
      <w:r>
        <w:t>Hygienické požadavky na stavby, požadavky na pracovní a komunální prostředí; zásady řešení parametrů stavby – větrání, vytápění, osvětlení, zásobování vodou, odpadů apod., dále zásady řešení vlivu stavby na okolí – vibrace, hluk, prašnost apod.</w:t>
      </w:r>
      <w:bookmarkEnd w:id="11"/>
    </w:p>
    <w:p w14:paraId="736E3984" w14:textId="77777777" w:rsidR="005F3961" w:rsidRPr="00D70E09" w:rsidRDefault="005F3961" w:rsidP="005F3961">
      <w:pPr>
        <w:pStyle w:val="KMnormal"/>
      </w:pPr>
      <w:r w:rsidRPr="00D70E09">
        <w:t>Podrobně popsáno v dílčích částech PD:</w:t>
      </w:r>
    </w:p>
    <w:p w14:paraId="66A16D58" w14:textId="77777777" w:rsidR="005F3961" w:rsidRPr="00D70E09" w:rsidRDefault="005F3961" w:rsidP="005F3961">
      <w:pPr>
        <w:pStyle w:val="KMnormal"/>
      </w:pPr>
      <w:r w:rsidRPr="00D70E09">
        <w:t>D.1.4.1 Zdravotní technika</w:t>
      </w:r>
    </w:p>
    <w:p w14:paraId="789FAB21" w14:textId="68F46959" w:rsidR="005F3961" w:rsidRPr="00D70E09" w:rsidRDefault="005F3961" w:rsidP="000E73D1">
      <w:pPr>
        <w:pStyle w:val="KMnormal"/>
      </w:pPr>
      <w:r w:rsidRPr="00D70E09">
        <w:t xml:space="preserve">D.1.4.2 </w:t>
      </w:r>
      <w:r>
        <w:t>Elektroinstalace</w:t>
      </w:r>
    </w:p>
    <w:p w14:paraId="00866C11" w14:textId="260A8F7B" w:rsidR="00516A66" w:rsidRPr="00D0287C" w:rsidRDefault="00516A66" w:rsidP="00516A66">
      <w:pPr>
        <w:pStyle w:val="KMnormal"/>
        <w:jc w:val="both"/>
        <w:rPr>
          <w:u w:val="single"/>
        </w:rPr>
      </w:pPr>
      <w:r w:rsidRPr="00D0287C">
        <w:rPr>
          <w:u w:val="single"/>
        </w:rPr>
        <w:t>Větrání</w:t>
      </w:r>
    </w:p>
    <w:p w14:paraId="467A729D" w14:textId="037A7432" w:rsidR="005F3961" w:rsidRPr="00EF5712" w:rsidRDefault="00516A66" w:rsidP="000E73D1">
      <w:pPr>
        <w:pStyle w:val="KMnormal"/>
        <w:jc w:val="both"/>
      </w:pPr>
      <w:r>
        <w:t>Místnosti mají možnost přirozeného větrání okny.</w:t>
      </w:r>
    </w:p>
    <w:p w14:paraId="2E7C38A9" w14:textId="39093BCF" w:rsidR="005F3961" w:rsidRDefault="005F3961" w:rsidP="005F3961">
      <w:pPr>
        <w:pStyle w:val="KMnormal"/>
        <w:rPr>
          <w:b/>
          <w:bCs/>
        </w:rPr>
      </w:pPr>
      <w:r w:rsidRPr="00CC64DA">
        <w:rPr>
          <w:b/>
          <w:bCs/>
        </w:rPr>
        <w:t>D.1.4.2 Elektroinstalace</w:t>
      </w:r>
    </w:p>
    <w:p w14:paraId="6E967545" w14:textId="77777777" w:rsidR="005F3961" w:rsidRDefault="005F3961" w:rsidP="005F3961">
      <w:pPr>
        <w:pStyle w:val="KMnormal"/>
        <w:rPr>
          <w:u w:val="single"/>
        </w:rPr>
      </w:pPr>
      <w:r w:rsidRPr="00873626">
        <w:rPr>
          <w:u w:val="single"/>
        </w:rPr>
        <w:lastRenderedPageBreak/>
        <w:t>Napojení a rozvaděče</w:t>
      </w:r>
    </w:p>
    <w:p w14:paraId="1D1DDC05" w14:textId="77777777" w:rsidR="005F3961" w:rsidRDefault="005F3961" w:rsidP="005F3961">
      <w:pPr>
        <w:pStyle w:val="KMnormal"/>
        <w:jc w:val="both"/>
      </w:pPr>
      <w:r w:rsidRPr="00873626">
        <w:t>Ze stávající</w:t>
      </w:r>
      <w:r>
        <w:t>c</w:t>
      </w:r>
      <w:r w:rsidRPr="00873626">
        <w:t>h</w:t>
      </w:r>
      <w:r>
        <w:t xml:space="preserve"> </w:t>
      </w:r>
      <w:r w:rsidRPr="00873626">
        <w:t>rozváděčů</w:t>
      </w:r>
      <w:r>
        <w:t xml:space="preserve"> </w:t>
      </w:r>
      <w:r w:rsidRPr="00873626">
        <w:t>RA1a RA2, které</w:t>
      </w:r>
      <w:r>
        <w:t xml:space="preserve"> </w:t>
      </w:r>
      <w:r w:rsidRPr="00873626">
        <w:t>jsou</w:t>
      </w:r>
      <w:r>
        <w:t xml:space="preserve"> </w:t>
      </w:r>
      <w:r w:rsidRPr="00873626">
        <w:t>umístěny</w:t>
      </w:r>
      <w:r>
        <w:t xml:space="preserve"> </w:t>
      </w:r>
      <w:r w:rsidRPr="00873626">
        <w:t>vždy na</w:t>
      </w:r>
      <w:r>
        <w:t xml:space="preserve"> </w:t>
      </w:r>
      <w:r w:rsidRPr="00873626">
        <w:t>chodbě vedle WC</w:t>
      </w:r>
      <w:r>
        <w:t xml:space="preserve"> </w:t>
      </w:r>
      <w:r w:rsidRPr="00873626">
        <w:t>v</w:t>
      </w:r>
      <w:r>
        <w:t xml:space="preserve"> </w:t>
      </w:r>
      <w:r w:rsidRPr="00873626">
        <w:t>daném patře,</w:t>
      </w:r>
      <w:r>
        <w:t xml:space="preserve"> </w:t>
      </w:r>
      <w:r w:rsidRPr="00873626">
        <w:t>bubou vyvedeny</w:t>
      </w:r>
      <w:r>
        <w:t xml:space="preserve"> </w:t>
      </w:r>
      <w:r w:rsidRPr="00873626">
        <w:t>kabely</w:t>
      </w:r>
      <w:r>
        <w:t xml:space="preserve"> </w:t>
      </w:r>
      <w:r w:rsidRPr="00873626">
        <w:t>CYKY pro napájení osvětlení, zásuvek a ventilátorů</w:t>
      </w:r>
      <w:r>
        <w:t xml:space="preserve"> </w:t>
      </w:r>
      <w:r w:rsidRPr="00873626">
        <w:t>pro prostorech WC</w:t>
      </w:r>
    </w:p>
    <w:p w14:paraId="1D8E5A59" w14:textId="77777777" w:rsidR="005F3961" w:rsidRPr="00873626" w:rsidRDefault="005F3961" w:rsidP="005F3961">
      <w:pPr>
        <w:pStyle w:val="KMnormal"/>
        <w:jc w:val="both"/>
      </w:pPr>
      <w:r w:rsidRPr="00873626">
        <w:t>Všeobecně:</w:t>
      </w:r>
    </w:p>
    <w:p w14:paraId="792CDA73" w14:textId="77777777" w:rsidR="005F3961" w:rsidRPr="00873626" w:rsidRDefault="005F3961" w:rsidP="005F3961">
      <w:pPr>
        <w:pStyle w:val="KMnormal"/>
        <w:jc w:val="both"/>
      </w:pPr>
      <w:r w:rsidRPr="00873626">
        <w:t>Všechny zásuvkové, světelné</w:t>
      </w:r>
      <w:r>
        <w:t xml:space="preserve"> </w:t>
      </w:r>
      <w:r w:rsidRPr="00873626">
        <w:t>i technologické</w:t>
      </w:r>
      <w:r>
        <w:t xml:space="preserve"> </w:t>
      </w:r>
      <w:r w:rsidRPr="00873626">
        <w:t>obvody budou</w:t>
      </w:r>
      <w:r>
        <w:t xml:space="preserve"> </w:t>
      </w:r>
      <w:r w:rsidRPr="00873626">
        <w:t>chráněny podle</w:t>
      </w:r>
      <w:r>
        <w:t xml:space="preserve"> </w:t>
      </w:r>
      <w:r w:rsidRPr="00873626">
        <w:t>ČSN 33 2000-4-41</w:t>
      </w:r>
      <w:r>
        <w:t xml:space="preserve"> </w:t>
      </w:r>
      <w:proofErr w:type="spellStart"/>
      <w:r w:rsidRPr="00873626">
        <w:t>ed</w:t>
      </w:r>
      <w:proofErr w:type="spellEnd"/>
      <w:r w:rsidRPr="00873626">
        <w:t>. 3</w:t>
      </w:r>
      <w:r>
        <w:t xml:space="preserve"> </w:t>
      </w:r>
      <w:r w:rsidRPr="00873626">
        <w:t>s použitím proudového</w:t>
      </w:r>
      <w:r>
        <w:t xml:space="preserve"> </w:t>
      </w:r>
      <w:r w:rsidRPr="00873626">
        <w:t>chrániče se jmenovitým vybavovacím</w:t>
      </w:r>
      <w:r>
        <w:t xml:space="preserve"> </w:t>
      </w:r>
      <w:r w:rsidRPr="00873626">
        <w:t>reziduálním</w:t>
      </w:r>
      <w:r>
        <w:t xml:space="preserve"> </w:t>
      </w:r>
      <w:r w:rsidRPr="00873626">
        <w:t>proudem nepřesahujícím 10 mA. Instalace</w:t>
      </w:r>
      <w:r>
        <w:t xml:space="preserve"> </w:t>
      </w:r>
      <w:r w:rsidRPr="00873626">
        <w:t>bude</w:t>
      </w:r>
      <w:r>
        <w:t xml:space="preserve"> </w:t>
      </w:r>
      <w:r w:rsidRPr="00873626">
        <w:t>provedena v</w:t>
      </w:r>
      <w:r>
        <w:t xml:space="preserve"> </w:t>
      </w:r>
      <w:r w:rsidRPr="00873626">
        <w:t>elektroinstalačních žlabech a ve stěnách.</w:t>
      </w:r>
      <w:r>
        <w:t xml:space="preserve"> </w:t>
      </w:r>
      <w:r w:rsidRPr="00873626">
        <w:t>Ve stávajících</w:t>
      </w:r>
      <w:r>
        <w:t xml:space="preserve"> </w:t>
      </w:r>
      <w:r w:rsidRPr="00873626">
        <w:t>rozváděčích</w:t>
      </w:r>
      <w:r>
        <w:t xml:space="preserve"> </w:t>
      </w:r>
      <w:r w:rsidRPr="00873626">
        <w:t>RA1 a RA2</w:t>
      </w:r>
      <w:r>
        <w:t xml:space="preserve"> </w:t>
      </w:r>
      <w:r w:rsidRPr="00873626">
        <w:t>budou</w:t>
      </w:r>
      <w:r>
        <w:t xml:space="preserve"> </w:t>
      </w:r>
      <w:r w:rsidRPr="00873626">
        <w:t>doplněny</w:t>
      </w:r>
      <w:r>
        <w:t xml:space="preserve"> </w:t>
      </w:r>
      <w:r w:rsidRPr="00873626">
        <w:t>chrániče s</w:t>
      </w:r>
      <w:r>
        <w:t xml:space="preserve"> </w:t>
      </w:r>
      <w:r w:rsidRPr="00873626">
        <w:t>nadproudovou ochranou pro jednotlivé okruhy.   Zkratová</w:t>
      </w:r>
      <w:r>
        <w:t xml:space="preserve"> </w:t>
      </w:r>
      <w:r w:rsidRPr="00873626">
        <w:t>odolnost přístrojů bude</w:t>
      </w:r>
      <w:r>
        <w:t xml:space="preserve"> </w:t>
      </w:r>
      <w:r w:rsidRPr="00873626">
        <w:t>min. 10kAa vypínací charakteristika typu B.</w:t>
      </w:r>
      <w:r>
        <w:t xml:space="preserve"> </w:t>
      </w:r>
      <w:r w:rsidRPr="00873626">
        <w:t>Doporučuje se modernizace</w:t>
      </w:r>
      <w:r>
        <w:t xml:space="preserve"> </w:t>
      </w:r>
      <w:r w:rsidRPr="00873626">
        <w:t>rozváděčů RA1 a RA2, výměna stávajících jistících prvků za nové, doplnění ochran</w:t>
      </w:r>
      <w:r>
        <w:t xml:space="preserve"> </w:t>
      </w:r>
      <w:r w:rsidRPr="00873626">
        <w:t>proudovými</w:t>
      </w:r>
      <w:r>
        <w:t xml:space="preserve"> </w:t>
      </w:r>
      <w:r w:rsidRPr="00873626">
        <w:t>chrániči</w:t>
      </w:r>
      <w:r>
        <w:t xml:space="preserve"> </w:t>
      </w:r>
      <w:r w:rsidRPr="00873626">
        <w:t xml:space="preserve">(pokud je to </w:t>
      </w:r>
      <w:proofErr w:type="gramStart"/>
      <w:r w:rsidRPr="00873626">
        <w:t>možné)...</w:t>
      </w:r>
      <w:proofErr w:type="gramEnd"/>
    </w:p>
    <w:p w14:paraId="48C570FA" w14:textId="77777777" w:rsidR="005F3961" w:rsidRPr="00AA6736" w:rsidRDefault="005F3961" w:rsidP="005F3961">
      <w:pPr>
        <w:pStyle w:val="KMnormal"/>
        <w:rPr>
          <w:u w:val="single"/>
        </w:rPr>
      </w:pPr>
      <w:r>
        <w:rPr>
          <w:u w:val="single"/>
        </w:rPr>
        <w:t>Osvětlení</w:t>
      </w:r>
    </w:p>
    <w:p w14:paraId="598C02C2" w14:textId="77777777" w:rsidR="005F3961" w:rsidRDefault="005F3961" w:rsidP="005F3961">
      <w:pPr>
        <w:pStyle w:val="KMnormal"/>
        <w:jc w:val="both"/>
      </w:pPr>
      <w:r>
        <w:t>V</w:t>
      </w:r>
      <w:r w:rsidRPr="005C246A">
        <w:t>šechny</w:t>
      </w:r>
      <w:r>
        <w:t xml:space="preserve"> </w:t>
      </w:r>
      <w:r w:rsidRPr="005C246A">
        <w:t>rozvody pro osvětlení budou realizovány</w:t>
      </w:r>
      <w:r>
        <w:t xml:space="preserve"> </w:t>
      </w:r>
      <w:r w:rsidRPr="005C246A">
        <w:t>kabely CYKY</w:t>
      </w:r>
      <w:r>
        <w:t xml:space="preserve"> </w:t>
      </w:r>
      <w:r w:rsidRPr="005C246A">
        <w:t>a budou uloženy</w:t>
      </w:r>
      <w:r>
        <w:t xml:space="preserve"> </w:t>
      </w:r>
      <w:r w:rsidRPr="005C246A">
        <w:t>ve    zdi    nebo</w:t>
      </w:r>
      <w:r>
        <w:t xml:space="preserve"> </w:t>
      </w:r>
      <w:r w:rsidRPr="005C246A">
        <w:t>elektroinstalačním žlabu.</w:t>
      </w:r>
      <w:r>
        <w:t xml:space="preserve"> </w:t>
      </w:r>
      <w:r w:rsidRPr="005C246A">
        <w:t>Osvětlení bude</w:t>
      </w:r>
      <w:r>
        <w:t xml:space="preserve"> </w:t>
      </w:r>
      <w:r w:rsidRPr="005C246A">
        <w:t>řešeno</w:t>
      </w:r>
      <w:r>
        <w:t xml:space="preserve"> </w:t>
      </w:r>
      <w:r w:rsidRPr="005C246A">
        <w:t>LED</w:t>
      </w:r>
      <w:r>
        <w:t xml:space="preserve"> </w:t>
      </w:r>
      <w:r w:rsidRPr="005C246A">
        <w:t>svítidly</w:t>
      </w:r>
      <w:r>
        <w:t xml:space="preserve"> </w:t>
      </w:r>
      <w:r w:rsidRPr="005C246A">
        <w:t>(viz. Výpočet osvětlení). Ze světelných okruhů bude taktéž vyvedeno napájení pro stropní ventilátor. Světelné</w:t>
      </w:r>
      <w:r>
        <w:t xml:space="preserve"> </w:t>
      </w:r>
      <w:r w:rsidRPr="005C246A">
        <w:t>vývody jsou jištěny ve</w:t>
      </w:r>
      <w:r>
        <w:t xml:space="preserve"> </w:t>
      </w:r>
      <w:r w:rsidRPr="005C246A">
        <w:t>stávajících rozváděčích</w:t>
      </w:r>
      <w:r>
        <w:t xml:space="preserve"> </w:t>
      </w:r>
      <w:r w:rsidRPr="005C246A">
        <w:t>RA1 a RA2</w:t>
      </w:r>
      <w:r>
        <w:t xml:space="preserve"> </w:t>
      </w:r>
      <w:r w:rsidRPr="005C246A">
        <w:t>jednofázovými chrániči s</w:t>
      </w:r>
      <w:r>
        <w:t> </w:t>
      </w:r>
      <w:r w:rsidRPr="005C246A">
        <w:t>jističem</w:t>
      </w:r>
      <w:r>
        <w:t xml:space="preserve"> </w:t>
      </w:r>
      <w:r w:rsidRPr="005C246A">
        <w:t xml:space="preserve">o jmenovitém proudu </w:t>
      </w:r>
      <w:proofErr w:type="gramStart"/>
      <w:r w:rsidRPr="005C246A">
        <w:t>10A</w:t>
      </w:r>
      <w:proofErr w:type="gramEnd"/>
      <w:r w:rsidRPr="005C246A">
        <w:t>,</w:t>
      </w:r>
      <w:r>
        <w:t xml:space="preserve"> </w:t>
      </w:r>
      <w:r w:rsidRPr="005C246A">
        <w:t>vypínací charakteristice B a zkratové odolnosti 10kA</w:t>
      </w:r>
      <w:r>
        <w:t xml:space="preserve"> </w:t>
      </w:r>
      <w:r w:rsidRPr="005C246A">
        <w:t>a reziduálním proudu 30mA.</w:t>
      </w:r>
      <w:r>
        <w:t xml:space="preserve"> </w:t>
      </w:r>
    </w:p>
    <w:p w14:paraId="6B52A171" w14:textId="77777777" w:rsidR="005F3961" w:rsidRDefault="005F3961" w:rsidP="005F3961">
      <w:pPr>
        <w:pStyle w:val="KMnormal"/>
        <w:jc w:val="both"/>
      </w:pPr>
      <w:r w:rsidRPr="005C246A">
        <w:t>Svítidla budou</w:t>
      </w:r>
      <w:r>
        <w:t xml:space="preserve"> </w:t>
      </w:r>
      <w:r w:rsidRPr="005C246A">
        <w:t>standardně ovládána</w:t>
      </w:r>
      <w:r>
        <w:t xml:space="preserve"> </w:t>
      </w:r>
      <w:r w:rsidRPr="005C246A">
        <w:t>spínači od vstupů do místností.</w:t>
      </w:r>
      <w:r>
        <w:t xml:space="preserve"> </w:t>
      </w:r>
    </w:p>
    <w:p w14:paraId="5C086B81" w14:textId="77777777" w:rsidR="005F3961" w:rsidRDefault="005F3961" w:rsidP="005F3961">
      <w:pPr>
        <w:pStyle w:val="KMnormal"/>
        <w:jc w:val="both"/>
      </w:pPr>
      <w:r w:rsidRPr="005C246A">
        <w:t>Všechny rozvody pro osvětlení budou</w:t>
      </w:r>
      <w:r>
        <w:t xml:space="preserve"> </w:t>
      </w:r>
      <w:r w:rsidRPr="005C246A">
        <w:t>uložené</w:t>
      </w:r>
      <w:r>
        <w:t xml:space="preserve"> </w:t>
      </w:r>
      <w:r w:rsidRPr="005C246A">
        <w:t>ve zdi nebo elektroinstalačních žlabech.</w:t>
      </w:r>
    </w:p>
    <w:p w14:paraId="4A110CA7" w14:textId="77777777" w:rsidR="005F3961" w:rsidRPr="001E3346" w:rsidRDefault="005F3961" w:rsidP="005F3961">
      <w:pPr>
        <w:pStyle w:val="KMnormal"/>
        <w:rPr>
          <w:u w:val="single"/>
        </w:rPr>
      </w:pPr>
      <w:r>
        <w:rPr>
          <w:u w:val="single"/>
        </w:rPr>
        <w:t>Zásuvky a vypínače</w:t>
      </w:r>
    </w:p>
    <w:p w14:paraId="0B1F45E0" w14:textId="77777777" w:rsidR="005F3961" w:rsidRPr="00446FBA" w:rsidRDefault="005F3961" w:rsidP="005F3961">
      <w:pPr>
        <w:shd w:val="clear" w:color="auto" w:fill="FAFAFA"/>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Zásuvková instalace 1f 230 V bude provedena pomocí kabelů CYKY-J 3x2,5 vyvedených z</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rozvaděčů RA1 a RA2a uložených ve zdi nebo 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elektroinstalačních žlabech, tato instalace nahradí stávající rozvody pro přímotopy. Na</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vývody budou umístěny jednoduché</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zásuvky IP44. Tyto přístroje budou uloženy 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instalačních krabicích KU68</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nebo KPR68, vyrobených z</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izolantu. Světelné</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vývody jsou jištěny ve</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stávajících rozváděčích</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RA1 a RA2</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jednofázovými chrániči s</w:t>
      </w:r>
      <w:r>
        <w:rPr>
          <w:rFonts w:ascii="Times New Roman" w:eastAsia="Times New Roman" w:hAnsi="Times New Roman" w:cs="Times New Roman"/>
          <w:sz w:val="24"/>
          <w:szCs w:val="24"/>
          <w:lang w:eastAsia="cs-CZ"/>
        </w:rPr>
        <w:t> </w:t>
      </w:r>
      <w:r w:rsidRPr="00446FBA">
        <w:rPr>
          <w:rFonts w:ascii="Times New Roman" w:eastAsia="Times New Roman" w:hAnsi="Times New Roman" w:cs="Times New Roman"/>
          <w:sz w:val="24"/>
          <w:szCs w:val="24"/>
          <w:lang w:eastAsia="cs-CZ"/>
        </w:rPr>
        <w:t>jističem</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o jmenovitém proudu </w:t>
      </w:r>
      <w:proofErr w:type="gramStart"/>
      <w:r w:rsidRPr="00446FBA">
        <w:rPr>
          <w:rFonts w:ascii="Times New Roman" w:eastAsia="Times New Roman" w:hAnsi="Times New Roman" w:cs="Times New Roman"/>
          <w:sz w:val="24"/>
          <w:szCs w:val="24"/>
          <w:lang w:eastAsia="cs-CZ"/>
        </w:rPr>
        <w:t>16A</w:t>
      </w:r>
      <w:proofErr w:type="gramEnd"/>
      <w:r w:rsidRPr="00446FBA">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vypínací charakteristice B a zkratové odolnosti 10kAa reziduálním proudu 10mA.</w:t>
      </w:r>
    </w:p>
    <w:p w14:paraId="49C868BB" w14:textId="77777777" w:rsidR="005F3961" w:rsidRDefault="005F3961" w:rsidP="005F396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Návrhové rozložení zásuvkových obvodů je uvedeno na výkrese. Konkrétní</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typ</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přístrojů</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vybere investor dle</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svého uvážení. Je nutné zachovat</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jejich technické parametry (proudové zatížení, </w:t>
      </w:r>
      <w:proofErr w:type="gramStart"/>
      <w:r w:rsidRPr="00446FBA">
        <w:rPr>
          <w:rFonts w:ascii="Times New Roman" w:eastAsia="Times New Roman" w:hAnsi="Times New Roman" w:cs="Times New Roman"/>
          <w:sz w:val="24"/>
          <w:szCs w:val="24"/>
          <w:lang w:eastAsia="cs-CZ"/>
        </w:rPr>
        <w:t>IP,...</w:t>
      </w:r>
      <w:proofErr w:type="gramEnd"/>
      <w:r w:rsidRPr="00446FBA">
        <w:rPr>
          <w:rFonts w:ascii="Times New Roman" w:eastAsia="Times New Roman" w:hAnsi="Times New Roman" w:cs="Times New Roman"/>
          <w:sz w:val="24"/>
          <w:szCs w:val="24"/>
          <w:lang w:eastAsia="cs-CZ"/>
        </w:rPr>
        <w:t>), upřesnění</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umístění </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a</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technickou specifikaci budou</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řešit další stupně dokumentace.</w:t>
      </w:r>
      <w:r>
        <w:rPr>
          <w:rFonts w:ascii="Times New Roman" w:eastAsia="Times New Roman" w:hAnsi="Times New Roman" w:cs="Times New Roman"/>
          <w:sz w:val="24"/>
          <w:szCs w:val="24"/>
          <w:lang w:eastAsia="cs-CZ"/>
        </w:rPr>
        <w:t xml:space="preserve"> </w:t>
      </w:r>
    </w:p>
    <w:p w14:paraId="2866BD47" w14:textId="77777777" w:rsidR="005F3961" w:rsidRDefault="005F3961" w:rsidP="005F396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Výška osazení jednotlivých přístrojů 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zásuvkových obvodech:</w:t>
      </w:r>
      <w:r>
        <w:rPr>
          <w:rFonts w:ascii="Times New Roman" w:eastAsia="Times New Roman" w:hAnsi="Times New Roman" w:cs="Times New Roman"/>
          <w:sz w:val="24"/>
          <w:szCs w:val="24"/>
          <w:lang w:eastAsia="cs-CZ"/>
        </w:rPr>
        <w:t xml:space="preserve"> </w:t>
      </w:r>
    </w:p>
    <w:p w14:paraId="0878237D" w14:textId="77777777" w:rsidR="005F3961" w:rsidRDefault="005F3961" w:rsidP="005F3961">
      <w:pPr>
        <w:shd w:val="clear" w:color="auto" w:fill="FAFAFA"/>
        <w:spacing w:after="120" w:line="240" w:lineRule="auto"/>
        <w:ind w:left="5664" w:hanging="3540"/>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lastRenderedPageBreak/>
        <w:t>2-2,3m nad čistou</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podlahou</w:t>
      </w:r>
      <w:r>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ab/>
      </w:r>
      <w:r w:rsidRPr="00446FBA">
        <w:rPr>
          <w:rFonts w:ascii="Times New Roman" w:eastAsia="Times New Roman" w:hAnsi="Times New Roman" w:cs="Times New Roman"/>
          <w:sz w:val="24"/>
          <w:szCs w:val="24"/>
          <w:lang w:eastAsia="cs-CZ"/>
        </w:rPr>
        <w:t>zásuvky pro topidla o celkovém max. výkonu 3kWna patro</w:t>
      </w:r>
      <w:r>
        <w:rPr>
          <w:rFonts w:ascii="Times New Roman" w:eastAsia="Times New Roman" w:hAnsi="Times New Roman" w:cs="Times New Roman"/>
          <w:sz w:val="24"/>
          <w:szCs w:val="24"/>
          <w:lang w:eastAsia="cs-CZ"/>
        </w:rPr>
        <w:t xml:space="preserve"> </w:t>
      </w:r>
    </w:p>
    <w:p w14:paraId="03F62BF6" w14:textId="77777777" w:rsidR="005F3961" w:rsidRDefault="005F3961" w:rsidP="005F396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Světelná instalace bude provedena pomocí</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kabelů</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CYKY-J 3x1,5, CYKY-O 3x1,5</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vyvedených z</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rozvaděčů RA1 a RA2 a uložených ve zdi nebo 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elektroinstalačních žlabech.</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Na vývody</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budou připojeny jednotlivé spínače typu6, 7..., které</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budou zapuštěné</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pod</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omítkou 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instalačních krabicích KU68</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nebo KPR68. Kryty vypínačů jsou vyrobeny z</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izolantu skrytím IP 20nebo IP44. Jednotlivé návrhy rozmístění přístrojů jsou</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uvedeny</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na</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výkrese.</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Z</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instalačních krabic</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pod přístroji budou vyvedeny světelné vývody, které budou zakončeny ve</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svítidlových svorkovnicích </w:t>
      </w:r>
      <w:proofErr w:type="gramStart"/>
      <w:r w:rsidRPr="00446FBA">
        <w:rPr>
          <w:rFonts w:ascii="Times New Roman" w:eastAsia="Times New Roman" w:hAnsi="Times New Roman" w:cs="Times New Roman"/>
          <w:sz w:val="24"/>
          <w:szCs w:val="24"/>
          <w:lang w:eastAsia="cs-CZ"/>
        </w:rPr>
        <w:t>s</w:t>
      </w:r>
      <w:proofErr w:type="gramEnd"/>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izolantu 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krytí IP20</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koupelnách,</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WC a</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vnějších prostorách</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min.</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IP44. Při volbě svítidel do místnosti je</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nutné postupovat</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dle technických požadavků ČSN EN 12464-1.</w:t>
      </w:r>
      <w:r>
        <w:rPr>
          <w:rFonts w:ascii="Times New Roman" w:eastAsia="Times New Roman" w:hAnsi="Times New Roman" w:cs="Times New Roman"/>
          <w:sz w:val="24"/>
          <w:szCs w:val="24"/>
          <w:lang w:eastAsia="cs-CZ"/>
        </w:rPr>
        <w:t xml:space="preserve"> </w:t>
      </w:r>
    </w:p>
    <w:p w14:paraId="16011CAA" w14:textId="77777777" w:rsidR="005F3961" w:rsidRDefault="005F3961" w:rsidP="005F396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Konkrétní typ přístrojů vybere investor dle svého uvážení.</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Je nutné zachovat jejich technické parametry viz. výpočet osvětlení (proudové zatížení, </w:t>
      </w:r>
      <w:proofErr w:type="gramStart"/>
      <w:r w:rsidRPr="00446FBA">
        <w:rPr>
          <w:rFonts w:ascii="Times New Roman" w:eastAsia="Times New Roman" w:hAnsi="Times New Roman" w:cs="Times New Roman"/>
          <w:sz w:val="24"/>
          <w:szCs w:val="24"/>
          <w:lang w:eastAsia="cs-CZ"/>
        </w:rPr>
        <w:t>IP,...</w:t>
      </w:r>
      <w:proofErr w:type="gramEnd"/>
      <w:r w:rsidRPr="00446FBA">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w:t>
      </w:r>
    </w:p>
    <w:p w14:paraId="43B56440" w14:textId="77777777" w:rsidR="005F3961" w:rsidRDefault="005F3961" w:rsidP="005F396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Výška osazení jednotlivých přístrojů</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u světelných obvodů:</w:t>
      </w:r>
    </w:p>
    <w:p w14:paraId="20D3B176" w14:textId="77777777" w:rsidR="005F3961" w:rsidRDefault="005F3961" w:rsidP="005F396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1,2 –1,3m nad</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čistou podlahou </w:t>
      </w:r>
      <w:r>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r>
      <w:r w:rsidRPr="00446FBA">
        <w:rPr>
          <w:rFonts w:ascii="Times New Roman" w:eastAsia="Times New Roman" w:hAnsi="Times New Roman" w:cs="Times New Roman"/>
          <w:sz w:val="24"/>
          <w:szCs w:val="24"/>
          <w:lang w:eastAsia="cs-CZ"/>
        </w:rPr>
        <w:t>přístroje vypínačů</w:t>
      </w:r>
      <w:r>
        <w:rPr>
          <w:rFonts w:ascii="Times New Roman" w:eastAsia="Times New Roman" w:hAnsi="Times New Roman" w:cs="Times New Roman"/>
          <w:sz w:val="24"/>
          <w:szCs w:val="24"/>
          <w:lang w:eastAsia="cs-CZ"/>
        </w:rPr>
        <w:t xml:space="preserve"> </w:t>
      </w:r>
    </w:p>
    <w:p w14:paraId="744BB6E8" w14:textId="77777777" w:rsidR="005F3961" w:rsidRPr="00A40E41" w:rsidRDefault="005F3961" w:rsidP="005F396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Umístění světel v</w:t>
      </w:r>
      <w:r>
        <w:rPr>
          <w:rFonts w:ascii="Times New Roman" w:eastAsia="Times New Roman" w:hAnsi="Times New Roman" w:cs="Times New Roman"/>
          <w:sz w:val="24"/>
          <w:szCs w:val="24"/>
          <w:lang w:eastAsia="cs-CZ"/>
        </w:rPr>
        <w:t> </w:t>
      </w:r>
      <w:r w:rsidRPr="00446FBA">
        <w:rPr>
          <w:rFonts w:ascii="Times New Roman" w:eastAsia="Times New Roman" w:hAnsi="Times New Roman" w:cs="Times New Roman"/>
          <w:sz w:val="24"/>
          <w:szCs w:val="24"/>
          <w:lang w:eastAsia="cs-CZ"/>
        </w:rPr>
        <w:t>koupelně</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dle ČSN 33 2000-7-701 ed.2</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a ČSN 33 3120 ed.3</w:t>
      </w:r>
    </w:p>
    <w:p w14:paraId="17B4E795" w14:textId="77777777" w:rsidR="005F3961" w:rsidRPr="00446FBA" w:rsidRDefault="005F3961" w:rsidP="005F3961">
      <w:pPr>
        <w:pStyle w:val="KMnormal"/>
        <w:jc w:val="both"/>
        <w:rPr>
          <w:u w:val="single"/>
        </w:rPr>
      </w:pPr>
      <w:r w:rsidRPr="00446FBA">
        <w:rPr>
          <w:u w:val="single"/>
        </w:rPr>
        <w:t>Kabelové rozvody a trasy</w:t>
      </w:r>
    </w:p>
    <w:p w14:paraId="1224F801" w14:textId="77777777" w:rsidR="005F3961" w:rsidRDefault="005F3961" w:rsidP="005F3961">
      <w:pPr>
        <w:pStyle w:val="KMnormal"/>
        <w:jc w:val="both"/>
      </w:pPr>
      <w:r w:rsidRPr="00446FBA">
        <w:t>Napojení jednotlivých okruhů a spotřebičů z</w:t>
      </w:r>
      <w:r>
        <w:t xml:space="preserve"> </w:t>
      </w:r>
      <w:r w:rsidRPr="00446FBA">
        <w:t>rozvaděče</w:t>
      </w:r>
      <w:r>
        <w:t xml:space="preserve"> </w:t>
      </w:r>
      <w:r w:rsidRPr="00446FBA">
        <w:t>bude</w:t>
      </w:r>
      <w:r>
        <w:t xml:space="preserve"> </w:t>
      </w:r>
      <w:r w:rsidRPr="00446FBA">
        <w:t>kabely CYKY, které budou</w:t>
      </w:r>
      <w:r>
        <w:t xml:space="preserve"> </w:t>
      </w:r>
      <w:r w:rsidRPr="00446FBA">
        <w:t>vedeny</w:t>
      </w:r>
      <w:r>
        <w:t xml:space="preserve"> </w:t>
      </w:r>
      <w:r w:rsidRPr="00446FBA">
        <w:t>pod</w:t>
      </w:r>
      <w:r>
        <w:t xml:space="preserve"> </w:t>
      </w:r>
      <w:r w:rsidRPr="00446FBA">
        <w:t>omítkou nebo v</w:t>
      </w:r>
      <w:r>
        <w:t xml:space="preserve"> </w:t>
      </w:r>
      <w:r w:rsidRPr="00446FBA">
        <w:t>elektroinstalačních žlabech.</w:t>
      </w:r>
      <w:r>
        <w:t xml:space="preserve"> </w:t>
      </w:r>
      <w:r w:rsidRPr="00446FBA">
        <w:t>Při kladení kabelů jak na konstrukci</w:t>
      </w:r>
      <w:r>
        <w:t xml:space="preserve"> </w:t>
      </w:r>
      <w:r w:rsidRPr="00446FBA">
        <w:t>nebo pod</w:t>
      </w:r>
      <w:r>
        <w:t xml:space="preserve"> </w:t>
      </w:r>
      <w:r w:rsidRPr="00446FBA">
        <w:t>omítkou musí být</w:t>
      </w:r>
      <w:r>
        <w:t xml:space="preserve"> </w:t>
      </w:r>
      <w:r w:rsidRPr="00446FBA">
        <w:t>zachován nejmenší poloměr ohybu. Pro celoplastový kabel</w:t>
      </w:r>
      <w:r>
        <w:t xml:space="preserve"> </w:t>
      </w:r>
      <w:r w:rsidRPr="00446FBA">
        <w:t>typu</w:t>
      </w:r>
      <w:r>
        <w:t xml:space="preserve"> </w:t>
      </w:r>
      <w:r w:rsidRPr="00446FBA">
        <w:t>CYKY je roven patnáctinásobku vnějšího</w:t>
      </w:r>
      <w:r>
        <w:t xml:space="preserve"> </w:t>
      </w:r>
      <w:r w:rsidRPr="00446FBA">
        <w:t xml:space="preserve">průměru kabelu (15 D). </w:t>
      </w:r>
    </w:p>
    <w:p w14:paraId="2F4AECAC" w14:textId="77777777" w:rsidR="005F3961" w:rsidRDefault="005F3961" w:rsidP="005F3961">
      <w:pPr>
        <w:pStyle w:val="KMnormal"/>
        <w:jc w:val="both"/>
      </w:pPr>
      <w:r w:rsidRPr="00446FBA">
        <w:t>Při realizaci kabelových</w:t>
      </w:r>
      <w:r>
        <w:t xml:space="preserve"> </w:t>
      </w:r>
      <w:r w:rsidRPr="00446FBA">
        <w:t>tras</w:t>
      </w:r>
      <w:r>
        <w:t xml:space="preserve"> </w:t>
      </w:r>
      <w:r w:rsidRPr="00446FBA">
        <w:t>je třeba dbát na to, aby nebyla poškozena jiná zařízení.</w:t>
      </w:r>
    </w:p>
    <w:p w14:paraId="68663FB3" w14:textId="77777777" w:rsidR="005F3961" w:rsidRPr="00A40E41" w:rsidRDefault="005F3961" w:rsidP="005F3961">
      <w:pPr>
        <w:pStyle w:val="KMnormal"/>
        <w:jc w:val="both"/>
        <w:rPr>
          <w:u w:val="single"/>
        </w:rPr>
      </w:pPr>
      <w:r w:rsidRPr="00A40E41">
        <w:rPr>
          <w:u w:val="single"/>
        </w:rPr>
        <w:t>Pospojování</w:t>
      </w:r>
    </w:p>
    <w:p w14:paraId="1D53DC19" w14:textId="628BCBB2" w:rsidR="00CB50D3" w:rsidRPr="00F40F3C" w:rsidRDefault="005F3961" w:rsidP="005F3961">
      <w:pPr>
        <w:pStyle w:val="KMnormal"/>
        <w:jc w:val="both"/>
      </w:pPr>
      <w:r w:rsidRPr="00A40E41">
        <w:t>V</w:t>
      </w:r>
      <w:r>
        <w:t xml:space="preserve"> </w:t>
      </w:r>
      <w:r w:rsidRPr="00A40E41">
        <w:t>prostoru rekonstrukce</w:t>
      </w:r>
      <w:r>
        <w:t xml:space="preserve"> </w:t>
      </w:r>
      <w:r w:rsidRPr="00A40E41">
        <w:t>bude provedeno</w:t>
      </w:r>
      <w:r>
        <w:t xml:space="preserve"> </w:t>
      </w:r>
      <w:r w:rsidRPr="00A40E41">
        <w:t>ochranné</w:t>
      </w:r>
      <w:r>
        <w:t xml:space="preserve"> </w:t>
      </w:r>
      <w:r w:rsidRPr="00A40E41">
        <w:t>pospojování vodiči</w:t>
      </w:r>
      <w:r>
        <w:t xml:space="preserve"> </w:t>
      </w:r>
      <w:r w:rsidRPr="00A40E41">
        <w:t>min.</w:t>
      </w:r>
      <w:r>
        <w:t xml:space="preserve"> </w:t>
      </w:r>
      <w:r w:rsidRPr="00A40E41">
        <w:t>CYA6, které</w:t>
      </w:r>
      <w:r>
        <w:t xml:space="preserve"> </w:t>
      </w:r>
      <w:r w:rsidRPr="00A40E41">
        <w:t>budou</w:t>
      </w:r>
      <w:r>
        <w:t xml:space="preserve"> </w:t>
      </w:r>
      <w:r w:rsidRPr="00A40E41">
        <w:t>ukončeny</w:t>
      </w:r>
      <w:r>
        <w:t xml:space="preserve"> </w:t>
      </w:r>
      <w:r w:rsidRPr="00A40E41">
        <w:t>v</w:t>
      </w:r>
      <w:r>
        <w:t xml:space="preserve"> </w:t>
      </w:r>
      <w:r w:rsidRPr="00A40E41">
        <w:t>MET.</w:t>
      </w:r>
    </w:p>
    <w:p w14:paraId="65A49C18" w14:textId="77777777" w:rsidR="00F340BA" w:rsidRDefault="009D3263" w:rsidP="00F340BA">
      <w:pPr>
        <w:pStyle w:val="KMnadpis2"/>
      </w:pPr>
      <w:bookmarkStart w:id="12" w:name="_Toc132812851"/>
      <w:r>
        <w:t>Zásady ochrany stavby před negativními účinky vnějšího prostředí</w:t>
      </w:r>
      <w:bookmarkEnd w:id="12"/>
    </w:p>
    <w:p w14:paraId="770541D9" w14:textId="77777777" w:rsidR="00F340BA" w:rsidRPr="00F340BA" w:rsidRDefault="00F340BA" w:rsidP="00F340BA">
      <w:pPr>
        <w:pStyle w:val="KMnadpis3"/>
        <w:numPr>
          <w:ilvl w:val="0"/>
          <w:numId w:val="25"/>
        </w:numPr>
      </w:pPr>
      <w:r w:rsidRPr="00F340BA">
        <w:t>Ochrana před pronikáním radonu z podloží</w:t>
      </w:r>
    </w:p>
    <w:p w14:paraId="1FBC08B6" w14:textId="1370C9A5" w:rsidR="009D3263" w:rsidRDefault="000E73D1" w:rsidP="009D3263">
      <w:pPr>
        <w:pStyle w:val="KMnormal"/>
      </w:pPr>
      <w:r>
        <w:t xml:space="preserve">Není součástí řešení projektu. </w:t>
      </w:r>
    </w:p>
    <w:p w14:paraId="0BA6F0BB" w14:textId="77777777" w:rsidR="00F340BA" w:rsidRPr="00F340BA" w:rsidRDefault="00F340BA" w:rsidP="00F340BA">
      <w:pPr>
        <w:pStyle w:val="KMnadpis3"/>
        <w:numPr>
          <w:ilvl w:val="0"/>
          <w:numId w:val="25"/>
        </w:numPr>
      </w:pPr>
      <w:r w:rsidRPr="00F340BA">
        <w:t xml:space="preserve">Ochrana před </w:t>
      </w:r>
      <w:r>
        <w:t>bludnými produkty</w:t>
      </w:r>
    </w:p>
    <w:p w14:paraId="1E6DFBC5" w14:textId="6EA36B0A" w:rsidR="00F340BA" w:rsidRPr="009603A0" w:rsidRDefault="00DC0B18" w:rsidP="009603A0">
      <w:pPr>
        <w:pStyle w:val="KMnormal"/>
      </w:pPr>
      <w:r w:rsidRPr="00B103D7">
        <w:t>Není součástí řešení projektu</w:t>
      </w:r>
      <w:r w:rsidR="00E83625" w:rsidRPr="00E83625">
        <w:t>.</w:t>
      </w:r>
      <w:r w:rsidR="00EC2610">
        <w:t xml:space="preserve"> </w:t>
      </w:r>
    </w:p>
    <w:p w14:paraId="7C607321" w14:textId="77777777" w:rsidR="00F340BA" w:rsidRPr="00F340BA" w:rsidRDefault="00F340BA" w:rsidP="00F340BA">
      <w:pPr>
        <w:pStyle w:val="KMnadpis3"/>
        <w:numPr>
          <w:ilvl w:val="0"/>
          <w:numId w:val="25"/>
        </w:numPr>
      </w:pPr>
      <w:r w:rsidRPr="00F340BA">
        <w:t xml:space="preserve">Ochrana před </w:t>
      </w:r>
      <w:r>
        <w:t>technickou seizmicitou</w:t>
      </w:r>
    </w:p>
    <w:p w14:paraId="1B2DAC88" w14:textId="625142D8" w:rsidR="00F340BA" w:rsidRPr="009603A0" w:rsidRDefault="00DC0B18" w:rsidP="009603A0">
      <w:pPr>
        <w:pStyle w:val="KMnormal"/>
      </w:pPr>
      <w:r w:rsidRPr="00B103D7">
        <w:t>Není součástí řešení projektu</w:t>
      </w:r>
      <w:r w:rsidR="002671A8">
        <w:t xml:space="preserve">. </w:t>
      </w:r>
    </w:p>
    <w:p w14:paraId="4240947B" w14:textId="77777777" w:rsidR="00F340BA" w:rsidRPr="00F340BA" w:rsidRDefault="00F340BA" w:rsidP="00F340BA">
      <w:pPr>
        <w:pStyle w:val="KMnadpis3"/>
        <w:numPr>
          <w:ilvl w:val="0"/>
          <w:numId w:val="25"/>
        </w:numPr>
      </w:pPr>
      <w:r w:rsidRPr="00F340BA">
        <w:lastRenderedPageBreak/>
        <w:t xml:space="preserve">Ochrana před </w:t>
      </w:r>
      <w:r>
        <w:t>hlukem</w:t>
      </w:r>
    </w:p>
    <w:p w14:paraId="428CF991" w14:textId="08648226" w:rsidR="00F340BA" w:rsidRDefault="00DC0B18" w:rsidP="00F340BA">
      <w:pPr>
        <w:pStyle w:val="KMnormal"/>
      </w:pPr>
      <w:r w:rsidRPr="00B103D7">
        <w:t>Není součástí řešení projektu</w:t>
      </w:r>
      <w:r w:rsidR="002671A8">
        <w:t xml:space="preserve">. </w:t>
      </w:r>
    </w:p>
    <w:p w14:paraId="354F0312" w14:textId="77777777" w:rsidR="00F340BA" w:rsidRPr="00F340BA" w:rsidRDefault="00F340BA" w:rsidP="00F340BA">
      <w:pPr>
        <w:pStyle w:val="KMnadpis3"/>
        <w:numPr>
          <w:ilvl w:val="0"/>
          <w:numId w:val="25"/>
        </w:numPr>
      </w:pPr>
      <w:r>
        <w:t>Protipovodňová opatření</w:t>
      </w:r>
    </w:p>
    <w:p w14:paraId="3335A9C0" w14:textId="5F549945" w:rsidR="00F340BA" w:rsidRDefault="00DC0B18" w:rsidP="00F340BA">
      <w:pPr>
        <w:pStyle w:val="KMnormal"/>
      </w:pPr>
      <w:r w:rsidRPr="00B103D7">
        <w:t>Není součástí řešení projektu</w:t>
      </w:r>
      <w:r w:rsidR="00956BD2">
        <w:t xml:space="preserve">. </w:t>
      </w:r>
    </w:p>
    <w:p w14:paraId="2CBDE6EB" w14:textId="77777777" w:rsidR="00F340BA" w:rsidRPr="00F340BA" w:rsidRDefault="00F340BA" w:rsidP="00F340BA">
      <w:pPr>
        <w:pStyle w:val="KMnadpis3"/>
        <w:numPr>
          <w:ilvl w:val="0"/>
          <w:numId w:val="25"/>
        </w:numPr>
      </w:pPr>
      <w:r>
        <w:t>Ostatní účinky – vliv poddolování, výskyt metanu apod.</w:t>
      </w:r>
    </w:p>
    <w:p w14:paraId="0C5099BE" w14:textId="7D69163E" w:rsidR="00F340BA" w:rsidRDefault="00DC0B18" w:rsidP="00F340BA">
      <w:pPr>
        <w:pStyle w:val="KMnormal"/>
      </w:pPr>
      <w:r w:rsidRPr="00B103D7">
        <w:t>Není součástí řešení projektu</w:t>
      </w:r>
      <w:r w:rsidR="00956BD2">
        <w:t xml:space="preserve">. </w:t>
      </w:r>
    </w:p>
    <w:p w14:paraId="0B26D5BC" w14:textId="77777777" w:rsidR="007E757C" w:rsidRDefault="002A67FB" w:rsidP="006459C7">
      <w:pPr>
        <w:pStyle w:val="KMnadpis1"/>
      </w:pPr>
      <w:bookmarkStart w:id="13" w:name="_Toc132812852"/>
      <w:r>
        <w:t>Připojení na technickou infrastrukturu</w:t>
      </w:r>
      <w:bookmarkEnd w:id="13"/>
    </w:p>
    <w:p w14:paraId="6BE23A40" w14:textId="77777777" w:rsidR="002C4225" w:rsidRDefault="002C4225" w:rsidP="002C4225">
      <w:pPr>
        <w:pStyle w:val="KMnadpis3"/>
        <w:numPr>
          <w:ilvl w:val="0"/>
          <w:numId w:val="27"/>
        </w:numPr>
      </w:pPr>
      <w:r>
        <w:t>Napojovací místa technické infrastruktury</w:t>
      </w:r>
      <w:r w:rsidR="00CE2DDF">
        <w:t>:</w:t>
      </w:r>
    </w:p>
    <w:p w14:paraId="210CADBC" w14:textId="13A400E1" w:rsidR="00B24C20" w:rsidRDefault="00B24C20" w:rsidP="00EF5712">
      <w:pPr>
        <w:pStyle w:val="KMnormal"/>
        <w:jc w:val="both"/>
        <w:rPr>
          <w:u w:val="single"/>
        </w:rPr>
      </w:pPr>
      <w:r>
        <w:rPr>
          <w:u w:val="single"/>
        </w:rPr>
        <w:t>Kanalizace</w:t>
      </w:r>
    </w:p>
    <w:p w14:paraId="144D22DA" w14:textId="45527215" w:rsidR="00B24C20" w:rsidRPr="00B24C20" w:rsidRDefault="0087279B" w:rsidP="00EF5712">
      <w:pPr>
        <w:pStyle w:val="KMnormal"/>
        <w:jc w:val="both"/>
      </w:pPr>
      <w:r>
        <w:t>Beze změny.</w:t>
      </w:r>
    </w:p>
    <w:p w14:paraId="10E48268" w14:textId="741D3F27" w:rsidR="00B24C20" w:rsidRPr="00B24C20" w:rsidRDefault="00B24C20" w:rsidP="00EF5712">
      <w:pPr>
        <w:pStyle w:val="KMnormal"/>
        <w:jc w:val="both"/>
        <w:rPr>
          <w:u w:val="single"/>
        </w:rPr>
      </w:pPr>
      <w:r w:rsidRPr="00B24C20">
        <w:rPr>
          <w:u w:val="single"/>
        </w:rPr>
        <w:t>Vodovod</w:t>
      </w:r>
    </w:p>
    <w:p w14:paraId="4CADB1B9" w14:textId="3843898F" w:rsidR="00B24C20" w:rsidRDefault="0087279B" w:rsidP="00EF5712">
      <w:pPr>
        <w:pStyle w:val="KMnormal"/>
        <w:jc w:val="both"/>
      </w:pPr>
      <w:r>
        <w:t>Beze změny.</w:t>
      </w:r>
    </w:p>
    <w:p w14:paraId="2B7C460A" w14:textId="2E1DF2DB" w:rsidR="00EF5712" w:rsidRDefault="00EF5712" w:rsidP="00B24C20">
      <w:pPr>
        <w:pStyle w:val="KMnormal"/>
        <w:jc w:val="both"/>
        <w:rPr>
          <w:u w:val="single"/>
        </w:rPr>
      </w:pPr>
      <w:r w:rsidRPr="00EF5712">
        <w:rPr>
          <w:u w:val="single"/>
        </w:rPr>
        <w:t>Silnoproud</w:t>
      </w:r>
    </w:p>
    <w:p w14:paraId="4DFA98B2" w14:textId="746B2757" w:rsidR="00EF5712" w:rsidRDefault="0087279B" w:rsidP="00B24C20">
      <w:pPr>
        <w:pStyle w:val="KMnormal"/>
        <w:jc w:val="both"/>
      </w:pPr>
      <w:r>
        <w:t>Beze změny.</w:t>
      </w:r>
    </w:p>
    <w:p w14:paraId="3325BF7D" w14:textId="33191005" w:rsidR="00EF5712" w:rsidRPr="00EF5712" w:rsidRDefault="00EF5712" w:rsidP="00B24C20">
      <w:pPr>
        <w:pStyle w:val="KMnormal"/>
        <w:jc w:val="both"/>
        <w:rPr>
          <w:u w:val="single"/>
        </w:rPr>
      </w:pPr>
      <w:r w:rsidRPr="00EF5712">
        <w:rPr>
          <w:u w:val="single"/>
        </w:rPr>
        <w:t>Slaboproud</w:t>
      </w:r>
    </w:p>
    <w:p w14:paraId="2A0F068F" w14:textId="775B29BF" w:rsidR="00EF5712" w:rsidRDefault="0087279B" w:rsidP="00B24C20">
      <w:pPr>
        <w:pStyle w:val="KMnormal"/>
        <w:jc w:val="both"/>
      </w:pPr>
      <w:r>
        <w:t>Bez změny</w:t>
      </w:r>
      <w:r w:rsidR="00EF5712" w:rsidRPr="00EF5712">
        <w:t>.</w:t>
      </w:r>
    </w:p>
    <w:p w14:paraId="7C42F446" w14:textId="62A4F4D1" w:rsidR="00361D2F" w:rsidRPr="00361D2F" w:rsidRDefault="00361D2F" w:rsidP="00B24C20">
      <w:pPr>
        <w:pStyle w:val="KMnormal"/>
        <w:jc w:val="both"/>
        <w:rPr>
          <w:u w:val="single"/>
        </w:rPr>
      </w:pPr>
      <w:r w:rsidRPr="00361D2F">
        <w:rPr>
          <w:u w:val="single"/>
        </w:rPr>
        <w:t>Plynoinstalace</w:t>
      </w:r>
    </w:p>
    <w:p w14:paraId="6D50D143" w14:textId="012D9F38" w:rsidR="00361D2F" w:rsidRDefault="0087279B" w:rsidP="00B24C20">
      <w:pPr>
        <w:pStyle w:val="KMnormal"/>
        <w:jc w:val="both"/>
        <w:rPr>
          <w:szCs w:val="24"/>
        </w:rPr>
      </w:pPr>
      <w:r>
        <w:rPr>
          <w:szCs w:val="24"/>
        </w:rPr>
        <w:t xml:space="preserve">Beze </w:t>
      </w:r>
      <w:proofErr w:type="gramStart"/>
      <w:r>
        <w:rPr>
          <w:szCs w:val="24"/>
        </w:rPr>
        <w:t>změny.</w:t>
      </w:r>
      <w:r w:rsidR="00361D2F">
        <w:rPr>
          <w:szCs w:val="24"/>
        </w:rPr>
        <w:t>.</w:t>
      </w:r>
      <w:proofErr w:type="gramEnd"/>
    </w:p>
    <w:p w14:paraId="4C1799EC" w14:textId="6F712F11" w:rsidR="002C4225" w:rsidRDefault="002C4225" w:rsidP="002C4225">
      <w:pPr>
        <w:pStyle w:val="KMnadpis3"/>
        <w:numPr>
          <w:ilvl w:val="0"/>
          <w:numId w:val="27"/>
        </w:numPr>
      </w:pPr>
      <w:r>
        <w:t>Připojovací rozměry, výkopové kapacity a délky</w:t>
      </w:r>
      <w:r w:rsidR="00CE2DDF">
        <w:t>:</w:t>
      </w:r>
    </w:p>
    <w:p w14:paraId="6427A4EC" w14:textId="2D20272A" w:rsidR="00DA317D" w:rsidRPr="00DA317D" w:rsidRDefault="000E73D1" w:rsidP="00DA317D">
      <w:pPr>
        <w:pStyle w:val="KMnormal"/>
        <w:jc w:val="both"/>
        <w:rPr>
          <w:highlight w:val="red"/>
        </w:rPr>
      </w:pPr>
      <w:r>
        <w:t xml:space="preserve">Není součástí řešení projektu. </w:t>
      </w:r>
    </w:p>
    <w:p w14:paraId="4078CDB3" w14:textId="77777777" w:rsidR="002A67FB" w:rsidRDefault="002A67FB" w:rsidP="002A67FB">
      <w:pPr>
        <w:pStyle w:val="KMnadpis1"/>
      </w:pPr>
      <w:bookmarkStart w:id="14" w:name="_Toc132812853"/>
      <w:r w:rsidRPr="002A67FB">
        <w:t>Dopravní řešení</w:t>
      </w:r>
      <w:bookmarkEnd w:id="14"/>
    </w:p>
    <w:p w14:paraId="75781322" w14:textId="77777777" w:rsidR="00985928" w:rsidRDefault="00985928" w:rsidP="002C4225">
      <w:pPr>
        <w:pStyle w:val="KMnadpis3"/>
        <w:numPr>
          <w:ilvl w:val="0"/>
          <w:numId w:val="30"/>
        </w:numPr>
      </w:pPr>
      <w:r>
        <w:t>Popis dopravního řešení včetně bezbariérových opatření pro přístupnost a užívání stavby osobami se sníženou schopností pohybu nebo orientace</w:t>
      </w:r>
      <w:r w:rsidR="009B79EC">
        <w:t>:</w:t>
      </w:r>
    </w:p>
    <w:p w14:paraId="481E6B41" w14:textId="66EADD64" w:rsidR="00DC0B18" w:rsidRDefault="008645F1" w:rsidP="00DC0B18">
      <w:pPr>
        <w:pStyle w:val="KMnormal"/>
        <w:jc w:val="both"/>
      </w:pPr>
      <w:proofErr w:type="gramStart"/>
      <w:r>
        <w:t>Neřeší</w:t>
      </w:r>
      <w:proofErr w:type="gramEnd"/>
      <w:r>
        <w:t xml:space="preserve"> se.</w:t>
      </w:r>
    </w:p>
    <w:p w14:paraId="2AFDC584" w14:textId="77777777" w:rsidR="00985928" w:rsidRDefault="00985928" w:rsidP="002C4225">
      <w:pPr>
        <w:pStyle w:val="KMnadpis3"/>
        <w:numPr>
          <w:ilvl w:val="0"/>
          <w:numId w:val="30"/>
        </w:numPr>
      </w:pPr>
      <w:r>
        <w:t>Napojení území na stávající dopravní infrastrukturu</w:t>
      </w:r>
      <w:r w:rsidR="009B79EC">
        <w:t>:</w:t>
      </w:r>
    </w:p>
    <w:p w14:paraId="648F163E" w14:textId="3ABFAD27" w:rsidR="00441F44" w:rsidRDefault="000E73D1" w:rsidP="00DE7FC9">
      <w:pPr>
        <w:pStyle w:val="KMnormal"/>
        <w:jc w:val="both"/>
      </w:pPr>
      <w:r>
        <w:t xml:space="preserve">Není součástí řešení projektu. Napojení zůstává stávající. </w:t>
      </w:r>
    </w:p>
    <w:p w14:paraId="605538B0" w14:textId="77777777" w:rsidR="009B79EC" w:rsidRDefault="009B79EC" w:rsidP="002C4225">
      <w:pPr>
        <w:pStyle w:val="KMnadpis3"/>
        <w:numPr>
          <w:ilvl w:val="0"/>
          <w:numId w:val="30"/>
        </w:numPr>
      </w:pPr>
      <w:r>
        <w:t>Doprava v klidu:</w:t>
      </w:r>
    </w:p>
    <w:p w14:paraId="7D44B5F8" w14:textId="6C621AAA" w:rsidR="003F1AD3" w:rsidRDefault="000E73D1" w:rsidP="000E73D1">
      <w:pPr>
        <w:pStyle w:val="KMnormal"/>
        <w:jc w:val="both"/>
      </w:pPr>
      <w:r>
        <w:t>Není součástí řešení projektu.</w:t>
      </w:r>
    </w:p>
    <w:p w14:paraId="25657450" w14:textId="77777777" w:rsidR="009B79EC" w:rsidRDefault="009B79EC" w:rsidP="002C4225">
      <w:pPr>
        <w:pStyle w:val="KMnadpis3"/>
        <w:numPr>
          <w:ilvl w:val="0"/>
          <w:numId w:val="30"/>
        </w:numPr>
      </w:pPr>
      <w:r>
        <w:t>Pěší a cyklistické stezky:</w:t>
      </w:r>
    </w:p>
    <w:p w14:paraId="402BEBD7" w14:textId="7337F734" w:rsidR="00441F44" w:rsidRDefault="000E73D1" w:rsidP="00CD3B4D">
      <w:pPr>
        <w:pStyle w:val="KMnormal"/>
      </w:pPr>
      <w:r>
        <w:t xml:space="preserve">Není součástí řešení projektu. </w:t>
      </w:r>
      <w:r w:rsidR="00CD3B4D">
        <w:t xml:space="preserve"> </w:t>
      </w:r>
    </w:p>
    <w:p w14:paraId="70037B95" w14:textId="77777777" w:rsidR="002A67FB" w:rsidRDefault="002A67FB" w:rsidP="002A67FB">
      <w:pPr>
        <w:pStyle w:val="KMnadpis1"/>
      </w:pPr>
      <w:bookmarkStart w:id="15" w:name="_Toc132812854"/>
      <w:r>
        <w:lastRenderedPageBreak/>
        <w:t>Řešení vegetace a souvisejících terénních úprav</w:t>
      </w:r>
      <w:bookmarkEnd w:id="15"/>
      <w:r>
        <w:t xml:space="preserve"> </w:t>
      </w:r>
    </w:p>
    <w:p w14:paraId="50A8F339" w14:textId="77777777" w:rsidR="00330826" w:rsidRDefault="00330826" w:rsidP="00330826">
      <w:pPr>
        <w:pStyle w:val="KMnadpis3"/>
        <w:numPr>
          <w:ilvl w:val="0"/>
          <w:numId w:val="35"/>
        </w:numPr>
      </w:pPr>
      <w:r>
        <w:t>Terénní úpravy:</w:t>
      </w:r>
    </w:p>
    <w:p w14:paraId="7C87A15A" w14:textId="0F328168" w:rsidR="00441F44" w:rsidRDefault="000E73D1" w:rsidP="008B76AD">
      <w:pPr>
        <w:pStyle w:val="KMnormal"/>
        <w:jc w:val="both"/>
      </w:pPr>
      <w:r>
        <w:t xml:space="preserve">Projekt </w:t>
      </w:r>
      <w:proofErr w:type="gramStart"/>
      <w:r>
        <w:t>neřeší</w:t>
      </w:r>
      <w:proofErr w:type="gramEnd"/>
      <w:r>
        <w:t xml:space="preserve">. </w:t>
      </w:r>
    </w:p>
    <w:p w14:paraId="7A45FD1E" w14:textId="77777777" w:rsidR="00330826" w:rsidRDefault="00330826" w:rsidP="00330826">
      <w:pPr>
        <w:pStyle w:val="KMnadpis3"/>
        <w:numPr>
          <w:ilvl w:val="0"/>
          <w:numId w:val="35"/>
        </w:numPr>
      </w:pPr>
      <w:r>
        <w:t>Použité vegetační prvky:</w:t>
      </w:r>
    </w:p>
    <w:p w14:paraId="6A0C58D0" w14:textId="2A7C8BDE" w:rsidR="00441F44" w:rsidRDefault="000E73D1" w:rsidP="00441F44">
      <w:pPr>
        <w:pStyle w:val="KMnormal"/>
      </w:pPr>
      <w:r>
        <w:t xml:space="preserve">Není součástí řešení projektu. </w:t>
      </w:r>
    </w:p>
    <w:p w14:paraId="76B81992" w14:textId="77777777" w:rsidR="00330826" w:rsidRDefault="00330826" w:rsidP="00330826">
      <w:pPr>
        <w:pStyle w:val="KMnadpis3"/>
        <w:numPr>
          <w:ilvl w:val="0"/>
          <w:numId w:val="35"/>
        </w:numPr>
      </w:pPr>
      <w:r>
        <w:t>Biochemická opatření:</w:t>
      </w:r>
    </w:p>
    <w:p w14:paraId="0FB9F977" w14:textId="51BD9FED" w:rsidR="00441F44" w:rsidRDefault="00DC0B18" w:rsidP="00441F44">
      <w:pPr>
        <w:pStyle w:val="KMnormal"/>
      </w:pPr>
      <w:r>
        <w:t>Není součástí řešení projektu</w:t>
      </w:r>
      <w:r w:rsidR="00050BC7">
        <w:t>.</w:t>
      </w:r>
    </w:p>
    <w:p w14:paraId="6CA414C8" w14:textId="77777777" w:rsidR="002A67FB" w:rsidRDefault="002A67FB" w:rsidP="002A67FB">
      <w:pPr>
        <w:pStyle w:val="KMnadpis1"/>
      </w:pPr>
      <w:bookmarkStart w:id="16" w:name="_Toc132812855"/>
      <w:r>
        <w:t>Popis vlivů stavby na životní prostředí a jeho ochrana</w:t>
      </w:r>
      <w:bookmarkEnd w:id="16"/>
    </w:p>
    <w:p w14:paraId="6DBE3297" w14:textId="77777777" w:rsidR="00441F44" w:rsidRDefault="00441F44" w:rsidP="00441F44">
      <w:pPr>
        <w:pStyle w:val="KMnadpis3"/>
        <w:numPr>
          <w:ilvl w:val="0"/>
          <w:numId w:val="37"/>
        </w:numPr>
      </w:pPr>
      <w:r>
        <w:t>Vliv na životní prostředí – ovzduší, hluk, voda, odpady a půda:</w:t>
      </w:r>
    </w:p>
    <w:p w14:paraId="70FEF0CD" w14:textId="1E431735" w:rsidR="00DC0B18" w:rsidRDefault="008645F1" w:rsidP="00956BD2">
      <w:pPr>
        <w:pStyle w:val="KMnormal"/>
        <w:jc w:val="both"/>
      </w:pPr>
      <w:r w:rsidRPr="00EF3EA1">
        <w:t>Tyto udržovací práce nebudou</w:t>
      </w:r>
      <w:r w:rsidR="00DC0B18" w:rsidRPr="00EF3EA1">
        <w:t xml:space="preserve"> mít zhoršující vliv na životní prostředí. Dodavatel stavby je povinen při provádění stavby provádět opatření vedoucí ke snížení prašnosti a hlučnosti stavebních prací sv souladu s platnými předpisy a požadavky investora na zajištění provozu investora. Ochrana proti hluku během provádění stavby musí být součástí technologického postupu dodavatele zpracovaného před zahájením prací. Během prací musí být provedena opatření ke snížení hlučnosti a prašnosti stavby.</w:t>
      </w:r>
    </w:p>
    <w:p w14:paraId="239BD668" w14:textId="77777777" w:rsidR="00441F44" w:rsidRDefault="00441F44" w:rsidP="00441F44">
      <w:pPr>
        <w:pStyle w:val="KMnadpis3"/>
        <w:numPr>
          <w:ilvl w:val="0"/>
          <w:numId w:val="37"/>
        </w:numPr>
      </w:pPr>
      <w:r>
        <w:t>Vliv na přírodu a krajinu – ochrana dřevin, ochrana památkových stromů, ochrana rostlin a živočichů, zachování ekologických funkcí a vazeb v krajině apod.:</w:t>
      </w:r>
    </w:p>
    <w:p w14:paraId="1A565C1D" w14:textId="32B04BFD" w:rsidR="00956BD2" w:rsidRDefault="005420E0" w:rsidP="00956BD2">
      <w:pPr>
        <w:pStyle w:val="KMnormal"/>
        <w:ind w:left="1919"/>
        <w:jc w:val="both"/>
      </w:pPr>
      <w:r>
        <w:t>Stavba nevyvolává žádné negativní vlivy na přírodu a krajinu</w:t>
      </w:r>
      <w:r w:rsidR="00956BD2">
        <w:t xml:space="preserve">. </w:t>
      </w:r>
    </w:p>
    <w:p w14:paraId="556C4B0D" w14:textId="77777777" w:rsidR="00441F44" w:rsidRDefault="00441F44" w:rsidP="00441F44">
      <w:pPr>
        <w:pStyle w:val="KMnadpis3"/>
        <w:numPr>
          <w:ilvl w:val="0"/>
          <w:numId w:val="37"/>
        </w:numPr>
      </w:pPr>
      <w:r>
        <w:t>Vliv na soustavu chráněných území Natura 2000:</w:t>
      </w:r>
    </w:p>
    <w:p w14:paraId="36880D70" w14:textId="4C013425" w:rsidR="00247776" w:rsidRPr="00247776" w:rsidRDefault="005420E0" w:rsidP="005420E0">
      <w:pPr>
        <w:pStyle w:val="KMnormal"/>
        <w:jc w:val="both"/>
      </w:pPr>
      <w:r>
        <w:t>Stavba nevyvolává žádné vlivy na soustavu chráněných území Natura 2000</w:t>
      </w:r>
      <w:r w:rsidR="00E15BAE">
        <w:t xml:space="preserve">. </w:t>
      </w:r>
    </w:p>
    <w:p w14:paraId="1C7841C1" w14:textId="77777777" w:rsidR="00441F44" w:rsidRDefault="00441F44" w:rsidP="00441F44">
      <w:pPr>
        <w:pStyle w:val="KMnadpis3"/>
        <w:numPr>
          <w:ilvl w:val="0"/>
          <w:numId w:val="37"/>
        </w:numPr>
      </w:pPr>
      <w:r>
        <w:t>Způsob zohlednění podmínek závazného stanoviska posouzení vlivu záměru na životní prostředí, je-li podkladem:</w:t>
      </w:r>
    </w:p>
    <w:p w14:paraId="4C7F4834" w14:textId="7E73CC1A" w:rsidR="00247776" w:rsidRPr="00247776" w:rsidRDefault="00E15BAE" w:rsidP="00247776">
      <w:pPr>
        <w:pStyle w:val="KMnormal"/>
      </w:pPr>
      <w:r w:rsidRPr="00050BC7">
        <w:t>Není podkladem.</w:t>
      </w:r>
      <w:r>
        <w:t xml:space="preserve"> </w:t>
      </w:r>
    </w:p>
    <w:p w14:paraId="4A01CA7B" w14:textId="77777777" w:rsidR="00441F44" w:rsidRDefault="00441F44" w:rsidP="00441F44">
      <w:pPr>
        <w:pStyle w:val="KMnadpis3"/>
        <w:numPr>
          <w:ilvl w:val="0"/>
          <w:numId w:val="37"/>
        </w:numPr>
      </w:pPr>
      <w:r>
        <w:t>V případě záměrů spadajících do režimu zákona o integrované prevenci základní parametry způsobu naplnění závěrů o nejlepších dostupných technikách nebo integrované povolení, bylo-li vydáno:</w:t>
      </w:r>
    </w:p>
    <w:p w14:paraId="41C1B77C" w14:textId="22606015" w:rsidR="00247776" w:rsidRPr="00247776" w:rsidRDefault="00956BD2" w:rsidP="00247776">
      <w:pPr>
        <w:pStyle w:val="KMnormal"/>
      </w:pPr>
      <w:r>
        <w:t xml:space="preserve">Nebylo. </w:t>
      </w:r>
    </w:p>
    <w:p w14:paraId="3FA8F1FA" w14:textId="77777777" w:rsidR="00441F44" w:rsidRDefault="00441F44" w:rsidP="00441F44">
      <w:pPr>
        <w:pStyle w:val="KMnadpis3"/>
        <w:numPr>
          <w:ilvl w:val="0"/>
          <w:numId w:val="37"/>
        </w:numPr>
      </w:pPr>
      <w:r>
        <w:t>Navrhovaná ochranná a bezpečnostní pásma, rozsah omezení a podmínky ochrany podle jiných právních předpisů:</w:t>
      </w:r>
    </w:p>
    <w:p w14:paraId="4F57ED2B" w14:textId="322E51D1" w:rsidR="00404AAB" w:rsidRPr="00247776" w:rsidRDefault="005420E0" w:rsidP="00247776">
      <w:pPr>
        <w:pStyle w:val="KMnormal"/>
      </w:pPr>
      <w:r>
        <w:t>Nejsou navrhována žádná bezpečnostní pásma ani omezení</w:t>
      </w:r>
      <w:r w:rsidR="00956BD2" w:rsidRPr="009C495A">
        <w:t>.</w:t>
      </w:r>
      <w:r w:rsidR="00956BD2">
        <w:t xml:space="preserve"> </w:t>
      </w:r>
    </w:p>
    <w:p w14:paraId="7B32734B" w14:textId="77777777" w:rsidR="002A67FB" w:rsidRDefault="002A67FB" w:rsidP="002A67FB">
      <w:pPr>
        <w:pStyle w:val="KMnadpis1"/>
      </w:pPr>
      <w:bookmarkStart w:id="17" w:name="_Toc132812856"/>
      <w:r>
        <w:t>Ochrana obyvatelstva</w:t>
      </w:r>
      <w:bookmarkEnd w:id="17"/>
    </w:p>
    <w:p w14:paraId="597DFAEE" w14:textId="5EF4B7CE" w:rsidR="001D2117" w:rsidRPr="005420E0" w:rsidRDefault="005420E0" w:rsidP="005420E0">
      <w:pPr>
        <w:pStyle w:val="KMnormal"/>
        <w:jc w:val="both"/>
        <w:rPr>
          <w:rFonts w:cs="Times New Roman"/>
          <w:szCs w:val="24"/>
          <w:shd w:val="clear" w:color="auto" w:fill="FAF9F8"/>
        </w:rPr>
      </w:pPr>
      <w:r w:rsidRPr="00F90738">
        <w:rPr>
          <w:rFonts w:cs="Times New Roman"/>
          <w:szCs w:val="24"/>
          <w:shd w:val="clear" w:color="auto" w:fill="FAF9F8"/>
        </w:rPr>
        <w:t>Objekt není určen pro ochranu obyvatelstva. Obyvatelé v případě ohrožení budou využívat místní systém ochrany obyvatelstva</w:t>
      </w:r>
      <w:r w:rsidR="00956BD2" w:rsidRPr="00F90738">
        <w:rPr>
          <w:rFonts w:cs="Times New Roman"/>
          <w:szCs w:val="24"/>
          <w:shd w:val="clear" w:color="auto" w:fill="FAF9F8"/>
        </w:rPr>
        <w:t>.</w:t>
      </w:r>
    </w:p>
    <w:p w14:paraId="511071DF" w14:textId="77777777" w:rsidR="002A67FB" w:rsidRDefault="002A67FB" w:rsidP="002A67FB">
      <w:pPr>
        <w:pStyle w:val="KMnadpis1"/>
      </w:pPr>
      <w:bookmarkStart w:id="18" w:name="_Toc132812857"/>
      <w:r>
        <w:lastRenderedPageBreak/>
        <w:t>Zásady organizace výstavby</w:t>
      </w:r>
      <w:bookmarkEnd w:id="18"/>
    </w:p>
    <w:p w14:paraId="7EED6A0D" w14:textId="77777777" w:rsidR="00247776" w:rsidRDefault="00247776" w:rsidP="00247776">
      <w:pPr>
        <w:pStyle w:val="KMnadpis3"/>
        <w:numPr>
          <w:ilvl w:val="0"/>
          <w:numId w:val="39"/>
        </w:numPr>
      </w:pPr>
      <w:r>
        <w:t>Potřeby a spotřeby rozhodujících médií a hmot, jejich zajištění:</w:t>
      </w:r>
    </w:p>
    <w:p w14:paraId="750A6018" w14:textId="4275CBB1" w:rsidR="00D76AEF" w:rsidRPr="00956BD2" w:rsidRDefault="00956BD2" w:rsidP="00956BD2">
      <w:pPr>
        <w:pStyle w:val="KMnormal"/>
        <w:jc w:val="both"/>
        <w:rPr>
          <w:rFonts w:cs="Times New Roman"/>
          <w:szCs w:val="24"/>
        </w:rPr>
      </w:pPr>
      <w:r>
        <w:rPr>
          <w:rFonts w:cs="Times New Roman"/>
          <w:szCs w:val="24"/>
          <w:shd w:val="clear" w:color="auto" w:fill="FAF9F8"/>
        </w:rPr>
        <w:t>Média pro staveniště budou napojena na stávající budovu. Zhotovitel stavby zajistí měření těchto odebíraných médií.</w:t>
      </w:r>
    </w:p>
    <w:p w14:paraId="2A155DCC" w14:textId="77777777" w:rsidR="00247776" w:rsidRDefault="00D76AEF" w:rsidP="00247776">
      <w:pPr>
        <w:pStyle w:val="KMnadpis3"/>
        <w:numPr>
          <w:ilvl w:val="0"/>
          <w:numId w:val="39"/>
        </w:numPr>
      </w:pPr>
      <w:r>
        <w:t>Odvodnění staveniště:</w:t>
      </w:r>
    </w:p>
    <w:p w14:paraId="10BC364D" w14:textId="2A4370C6" w:rsidR="00D76AEF" w:rsidRDefault="00EF3EA1" w:rsidP="00D76AEF">
      <w:pPr>
        <w:pStyle w:val="KMnormal"/>
      </w:pPr>
      <w:r>
        <w:t>Vzhledem k ch</w:t>
      </w:r>
      <w:r w:rsidR="00F90738">
        <w:t>a</w:t>
      </w:r>
      <w:r>
        <w:t xml:space="preserve">rakteru stavby se </w:t>
      </w:r>
      <w:proofErr w:type="gramStart"/>
      <w:r>
        <w:t>neřeší</w:t>
      </w:r>
      <w:proofErr w:type="gramEnd"/>
      <w:r>
        <w:t>.</w:t>
      </w:r>
    </w:p>
    <w:p w14:paraId="1F7BDDA0" w14:textId="77777777" w:rsidR="00D76AEF" w:rsidRDefault="00D76AEF" w:rsidP="00247776">
      <w:pPr>
        <w:pStyle w:val="KMnadpis3"/>
        <w:numPr>
          <w:ilvl w:val="0"/>
          <w:numId w:val="39"/>
        </w:numPr>
      </w:pPr>
      <w:r>
        <w:t>Napojení staveniště na stávající dopravní a technickou infrastrukturu:</w:t>
      </w:r>
    </w:p>
    <w:p w14:paraId="6DF1F8B2" w14:textId="0CA783A2" w:rsidR="00D76AEF" w:rsidRDefault="00AF1D76" w:rsidP="00D76AEF">
      <w:pPr>
        <w:pStyle w:val="KMnormal"/>
      </w:pPr>
      <w:r w:rsidRPr="00A72C97">
        <w:t>Napojení zůstane stávající.</w:t>
      </w:r>
      <w:r>
        <w:t xml:space="preserve"> </w:t>
      </w:r>
    </w:p>
    <w:p w14:paraId="76DEBFFE" w14:textId="77777777" w:rsidR="00D76AEF" w:rsidRDefault="00D76AEF" w:rsidP="00247776">
      <w:pPr>
        <w:pStyle w:val="KMnadpis3"/>
        <w:numPr>
          <w:ilvl w:val="0"/>
          <w:numId w:val="39"/>
        </w:numPr>
      </w:pPr>
      <w:r>
        <w:t>Vliv provádění stavby na okolní stavby a pozemky:</w:t>
      </w:r>
    </w:p>
    <w:p w14:paraId="5A7872E0" w14:textId="1B449E82" w:rsidR="00D76AEF" w:rsidRDefault="005420E0" w:rsidP="005420E0">
      <w:pPr>
        <w:pStyle w:val="KMnormal"/>
        <w:jc w:val="both"/>
      </w:pPr>
      <w:r>
        <w:t>Provádění stavby nebude mít negativní vliv na sousední stavby nebo pozemky. Zařízení staveniště bude umístěno na pozemcích stavby. Během stavby musí být zabráněno úniku nepovolených látek do okolí. Stavba bude prováděna s maximální ohleduplností k okolí, hlučnost a prašnost bude ometena na minimum. Stavební suť bude recyklována ev. Jinak ekologicky likvidována (např. uložením na řízené skládce). Doklad o tom bude předložen objednateli</w:t>
      </w:r>
      <w:r w:rsidR="00956BD2" w:rsidRPr="00A72C97">
        <w:t>.</w:t>
      </w:r>
      <w:r w:rsidR="00956BD2">
        <w:t xml:space="preserve"> </w:t>
      </w:r>
    </w:p>
    <w:p w14:paraId="59DBE21A" w14:textId="77777777" w:rsidR="00D76AEF" w:rsidRDefault="00D76AEF" w:rsidP="00247776">
      <w:pPr>
        <w:pStyle w:val="KMnadpis3"/>
        <w:numPr>
          <w:ilvl w:val="0"/>
          <w:numId w:val="39"/>
        </w:numPr>
      </w:pPr>
      <w:r>
        <w:t>Ochrana okolí staveniště a požadavky na související asanace, demolice, kácení dřevin:</w:t>
      </w:r>
    </w:p>
    <w:p w14:paraId="10616408" w14:textId="77777777" w:rsidR="005420E0" w:rsidRDefault="005420E0" w:rsidP="005420E0">
      <w:pPr>
        <w:pStyle w:val="KMnormal"/>
        <w:jc w:val="both"/>
      </w:pPr>
      <w:r>
        <w:t xml:space="preserve">Pokud není staveniště zajištěno jiným způsobem, musí být oploceno v zastavěném území obce souvislým oplocením výšky minimálně 1,8 m tak, aby byla zajištěna ochrana staveniště a byl oddělen prostor staveniště od okolí. Pro ochranu okolí stavby z hlediska hlukových poměrů je potřeba důsledně postupovat podle nařízení vlády ze dne 24.8.2011 o ochraně zdraví před nebezpečnými účinky hluku a vibrací, uveřejněné ve sbírce zákonů ČR č. 272/2011 Sb. a </w:t>
      </w:r>
      <w:proofErr w:type="gramStart"/>
      <w:r>
        <w:t>zejména - Hluk</w:t>
      </w:r>
      <w:proofErr w:type="gramEnd"/>
      <w:r>
        <w:t xml:space="preserve"> v chráněném venkovním prostoru, v chráněných vnitřních prostorech staveb a v chráněných venkovních prostorech staveb a Nejvyšší přípustné hodnoty hluku ve venkovním prostoru. Vzhledem k tomu, že se jedná o realizaci jednoduché stavby a při stavbě budou použity běžné drobné stavební elektrické stroje a ruční nářadí, které splňují výše uvedené akustické požadavky (např. míchačka, vrtačka, el. kompresor) a pracovní doba, při provádění stavby, bude v časovém rozmezí dle výše uvedeného předpisu, budou požadavky na nejvyšší přípustnou ekvivalentní hladinu akustického tlaku dle příslušného předpisu splněny. Skladovaný prašný materiál bude řádně zakryt a při manipulaci s ním </w:t>
      </w:r>
      <w:proofErr w:type="gramStart"/>
      <w:r>
        <w:t>bude</w:t>
      </w:r>
      <w:proofErr w:type="gramEnd"/>
      <w:r>
        <w:t xml:space="preserve"> pokud možno zkrápěn vodou, aby se zamezilo nadměrné prašnosti. Dopravní prostředky musí mít ložnou plochu zakrytu plachtou nebo musí být uzavřeny. Zároveň budou při odjezdu na veřejnou komunikaci očištěny. </w:t>
      </w:r>
    </w:p>
    <w:p w14:paraId="0EA92612" w14:textId="77777777" w:rsidR="005420E0" w:rsidRDefault="005420E0" w:rsidP="005420E0">
      <w:pPr>
        <w:pStyle w:val="KMnormal"/>
        <w:jc w:val="both"/>
      </w:pPr>
      <w:r>
        <w:t xml:space="preserve">Odpady, které vzniknou při výstavbě, budou likvidovány v souladu se zákonem č. 541/2020 Sb. o odpadech, jeho prováděcími předpisy a předpisy s ním souvisejícími (vyhláška č. 8/2021 Sb., vyhláška č. 8/2021Sb. a vyhláška č. 273/2021 Sb.). Při veškerých pracích je nutno </w:t>
      </w:r>
      <w:r>
        <w:lastRenderedPageBreak/>
        <w:t xml:space="preserve">dodržovat bezpečnostní předpisy, zejména </w:t>
      </w:r>
      <w:proofErr w:type="spellStart"/>
      <w:r>
        <w:t>vyhl.č</w:t>
      </w:r>
      <w:proofErr w:type="spellEnd"/>
      <w:r>
        <w:t>. 591/2006 Sb. o bližších minimálních požadavcích na bezpečnost a ochranu zdraví při práci na staveništích. Staveniště se musí zařídit, uspořádat a vybavit přísunovými cestami pro dopravu materiálu tak, aby se stavba mohla řádně a bezpečně provádět.</w:t>
      </w:r>
    </w:p>
    <w:p w14:paraId="6E30B540" w14:textId="77777777" w:rsidR="00D76AEF" w:rsidRDefault="00D76AEF" w:rsidP="00247776">
      <w:pPr>
        <w:pStyle w:val="KMnadpis3"/>
        <w:numPr>
          <w:ilvl w:val="0"/>
          <w:numId w:val="39"/>
        </w:numPr>
      </w:pPr>
      <w:r>
        <w:t>Maximální dočasné a trvalé zábory pro staveniště:</w:t>
      </w:r>
    </w:p>
    <w:p w14:paraId="5DA6408C" w14:textId="5A3A2D94" w:rsidR="00D76AEF" w:rsidRDefault="005420E0" w:rsidP="005420E0">
      <w:pPr>
        <w:pStyle w:val="KMnormal"/>
        <w:jc w:val="both"/>
      </w:pPr>
      <w:r>
        <w:t>Pro stavbu se nepředpokládají zábory veřejných ploch, veškeré stavební práce budou probíhat na pozemcích stavby, zařízení staveniště bude taktéž umístěno na pozemcích stavby</w:t>
      </w:r>
      <w:r w:rsidR="00AF1D76">
        <w:t xml:space="preserve">. </w:t>
      </w:r>
    </w:p>
    <w:p w14:paraId="4E073511" w14:textId="77777777" w:rsidR="00D76AEF" w:rsidRDefault="00D76AEF" w:rsidP="00247776">
      <w:pPr>
        <w:pStyle w:val="KMnadpis3"/>
        <w:numPr>
          <w:ilvl w:val="0"/>
          <w:numId w:val="39"/>
        </w:numPr>
      </w:pPr>
      <w:r>
        <w:t>Požadavky na bezbariérové obchozí trasy:</w:t>
      </w:r>
    </w:p>
    <w:p w14:paraId="058BB0D6" w14:textId="34A385B8" w:rsidR="00D76AEF" w:rsidRDefault="005420E0" w:rsidP="00D76AEF">
      <w:pPr>
        <w:pStyle w:val="KMnormal"/>
      </w:pPr>
      <w:r w:rsidRPr="00091683">
        <w:t>Stavba nevyvolá požadavky na bezbariérové obchozí trasy</w:t>
      </w:r>
      <w:r w:rsidR="00956BD2">
        <w:t xml:space="preserve">. </w:t>
      </w:r>
    </w:p>
    <w:p w14:paraId="5B0BA52F" w14:textId="77777777" w:rsidR="00D76AEF" w:rsidRDefault="00D76AEF" w:rsidP="00247776">
      <w:pPr>
        <w:pStyle w:val="KMnadpis3"/>
        <w:numPr>
          <w:ilvl w:val="0"/>
          <w:numId w:val="39"/>
        </w:numPr>
      </w:pPr>
      <w:r>
        <w:t>Maximální produkovaná množství a druhy odpadů a emisí při výstavbě, jejich likvidace:</w:t>
      </w:r>
    </w:p>
    <w:p w14:paraId="5CC92340" w14:textId="6DA26F63" w:rsidR="00956BD2" w:rsidRDefault="00956BD2" w:rsidP="00956BD2">
      <w:pPr>
        <w:pStyle w:val="KMnormal"/>
        <w:jc w:val="both"/>
        <w:rPr>
          <w:rFonts w:cs="Times New Roman"/>
          <w:szCs w:val="24"/>
          <w:shd w:val="clear" w:color="auto" w:fill="FAF9F8"/>
        </w:rPr>
      </w:pPr>
      <w:r>
        <w:rPr>
          <w:rFonts w:cs="Times New Roman"/>
          <w:szCs w:val="24"/>
          <w:shd w:val="clear" w:color="auto" w:fill="FAF9F8"/>
        </w:rPr>
        <w:t>Produkované odpady budou ukládány a zneškodňovány v souladu s platnou legislativou.</w:t>
      </w:r>
    </w:p>
    <w:p w14:paraId="2B5A3C65"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 xml:space="preserve">Veškeré popsané odpady jsou zatříděny do kategorie „O“. Žádný odpad nebude nebezpečný “N“. </w:t>
      </w:r>
    </w:p>
    <w:p w14:paraId="3FCBC8FB"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S veškerými odpady bude náležitě nakládáno ve smyslu ustanovení zákona č. 541/2020 Sb., Zákon o odpadech, vyhlášky č. 8/2021 Sb., Vyhláška o Katalogu odpadů a posuzování vlastností odpadů (Katalog odpadů), vyhlášky č. 273/2021 Sb., Vyhláška o podrobnostech nakládání s odpady, a předpisů souvisejících s odvozem na legální skládky a úložiště. Původce odpadů je povinen odpady zařazovat podle druhů a kategorií podle § 6 zákona č. 541/2020 Sb. Odpady, které sám nemůže využít nebo odstranit v souladu s tímto zákonem č. 541/2020 Sb., Zákon o odpadech, a prováděcími právními předpisy, převést do vlastnictví pouze osobě oprávněné k jejich převzetí podle § 13 odstavce (1) písmene e) zákona č. 541/2020 Sb., Zákon o odpadech, a to buď přímo, nebo prostřednictvím k tomu zřízené právnické osoby podle § 13 odstavce (2) zákona č. 541/2020 Sb., Zákon o odpadech. Odpady lze ukládat pouze na skládky, které svým technickým provedením splňují požadavky pro ukládání těchto odpadů.</w:t>
      </w:r>
    </w:p>
    <w:p w14:paraId="07EA1A4E" w14:textId="4041C49A" w:rsidR="00956BD2" w:rsidRDefault="00956BD2" w:rsidP="00956BD2">
      <w:pPr>
        <w:pStyle w:val="KMnormal"/>
        <w:jc w:val="both"/>
        <w:rPr>
          <w:rFonts w:cs="Times New Roman"/>
          <w:szCs w:val="24"/>
          <w:shd w:val="clear" w:color="auto" w:fill="FAF9F8"/>
        </w:rPr>
      </w:pPr>
      <w:r>
        <w:rPr>
          <w:rFonts w:cs="Times New Roman"/>
          <w:szCs w:val="24"/>
          <w:shd w:val="clear" w:color="auto" w:fill="FAF9F8"/>
        </w:rPr>
        <w:t>Rozhodujícím hlediskem pro ukládání odpadů na skládky je jejich složení, mísitelnost, nebezpečné vlastnosti a obsah škodlivých látek ve vodním výluhu, podrobněji podle vyhlášky č. 8/2021 Sb., Vyhláška o Katalogu odpadů a posuzování vlastností odpadů (Katalog odpadů).</w:t>
      </w:r>
    </w:p>
    <w:p w14:paraId="3620295A" w14:textId="77777777" w:rsidR="00AF1D76" w:rsidRDefault="00AF1D76" w:rsidP="00AF1D76">
      <w:pPr>
        <w:pStyle w:val="KMnormal"/>
        <w:ind w:left="0"/>
        <w:jc w:val="both"/>
        <w:rPr>
          <w:rFonts w:cs="Times New Roman"/>
          <w:szCs w:val="24"/>
          <w:shd w:val="clear" w:color="auto" w:fill="FAF9F8"/>
        </w:rPr>
      </w:pPr>
    </w:p>
    <w:tbl>
      <w:tblPr>
        <w:tblStyle w:val="Mkatabulky"/>
        <w:tblW w:w="0" w:type="auto"/>
        <w:tblInd w:w="704" w:type="dxa"/>
        <w:tblLook w:val="04A0" w:firstRow="1" w:lastRow="0" w:firstColumn="1" w:lastColumn="0" w:noHBand="0" w:noVBand="1"/>
      </w:tblPr>
      <w:tblGrid>
        <w:gridCol w:w="992"/>
        <w:gridCol w:w="1323"/>
        <w:gridCol w:w="1243"/>
        <w:gridCol w:w="1563"/>
        <w:gridCol w:w="1643"/>
        <w:gridCol w:w="1579"/>
        <w:gridCol w:w="15"/>
      </w:tblGrid>
      <w:tr w:rsidR="00956BD2" w14:paraId="00F83ECC" w14:textId="77777777" w:rsidTr="003C3419">
        <w:tc>
          <w:tcPr>
            <w:tcW w:w="8358" w:type="dxa"/>
            <w:gridSpan w:val="7"/>
            <w:tcBorders>
              <w:top w:val="single" w:sz="4" w:space="0" w:color="auto"/>
              <w:left w:val="single" w:sz="4" w:space="0" w:color="auto"/>
              <w:bottom w:val="single" w:sz="4" w:space="0" w:color="auto"/>
              <w:right w:val="single" w:sz="4" w:space="0" w:color="auto"/>
            </w:tcBorders>
            <w:hideMark/>
          </w:tcPr>
          <w:p w14:paraId="125C7B70" w14:textId="77777777" w:rsidR="00956BD2" w:rsidRDefault="00956BD2">
            <w:pPr>
              <w:pStyle w:val="KMnormal"/>
              <w:ind w:left="0"/>
              <w:jc w:val="center"/>
              <w:rPr>
                <w:rFonts w:cs="Times New Roman"/>
                <w:b/>
                <w:bCs/>
                <w:szCs w:val="24"/>
              </w:rPr>
            </w:pPr>
            <w:r>
              <w:rPr>
                <w:rFonts w:cs="Times New Roman"/>
                <w:b/>
                <w:bCs/>
                <w:szCs w:val="24"/>
                <w:shd w:val="clear" w:color="auto" w:fill="FAF9F8"/>
              </w:rPr>
              <w:t>Charakteristika a zatřídění předpokládaných odpadů ze stavby</w:t>
            </w:r>
          </w:p>
        </w:tc>
      </w:tr>
      <w:tr w:rsidR="00956BD2" w14:paraId="1ACC3F09" w14:textId="77777777" w:rsidTr="003C3419">
        <w:trPr>
          <w:gridAfter w:val="1"/>
          <w:wAfter w:w="15" w:type="dxa"/>
        </w:trPr>
        <w:tc>
          <w:tcPr>
            <w:tcW w:w="992" w:type="dxa"/>
            <w:tcBorders>
              <w:top w:val="single" w:sz="4" w:space="0" w:color="auto"/>
              <w:left w:val="single" w:sz="4" w:space="0" w:color="auto"/>
              <w:bottom w:val="single" w:sz="4" w:space="0" w:color="auto"/>
              <w:right w:val="single" w:sz="4" w:space="0" w:color="auto"/>
            </w:tcBorders>
            <w:hideMark/>
          </w:tcPr>
          <w:p w14:paraId="4E8DDA0C" w14:textId="77777777" w:rsidR="00956BD2" w:rsidRDefault="00956BD2">
            <w:pPr>
              <w:pStyle w:val="KMnormal"/>
              <w:ind w:left="0"/>
              <w:jc w:val="center"/>
              <w:rPr>
                <w:rFonts w:cs="Times New Roman"/>
                <w:szCs w:val="24"/>
              </w:rPr>
            </w:pPr>
            <w:r>
              <w:rPr>
                <w:rFonts w:cs="Times New Roman"/>
                <w:szCs w:val="24"/>
                <w:shd w:val="clear" w:color="auto" w:fill="FAF9F8"/>
              </w:rPr>
              <w:t>Kód</w:t>
            </w:r>
          </w:p>
        </w:tc>
        <w:tc>
          <w:tcPr>
            <w:tcW w:w="1323" w:type="dxa"/>
            <w:tcBorders>
              <w:top w:val="single" w:sz="4" w:space="0" w:color="auto"/>
              <w:left w:val="single" w:sz="4" w:space="0" w:color="auto"/>
              <w:bottom w:val="single" w:sz="4" w:space="0" w:color="auto"/>
              <w:right w:val="single" w:sz="4" w:space="0" w:color="auto"/>
            </w:tcBorders>
            <w:hideMark/>
          </w:tcPr>
          <w:p w14:paraId="32F2D235" w14:textId="77777777" w:rsidR="00956BD2" w:rsidRDefault="00956BD2">
            <w:pPr>
              <w:pStyle w:val="KMnormal"/>
              <w:ind w:left="0"/>
              <w:jc w:val="center"/>
              <w:rPr>
                <w:rFonts w:cs="Times New Roman"/>
                <w:szCs w:val="24"/>
              </w:rPr>
            </w:pPr>
            <w:r>
              <w:rPr>
                <w:rFonts w:cs="Times New Roman"/>
                <w:szCs w:val="24"/>
                <w:shd w:val="clear" w:color="auto" w:fill="FAF9F8"/>
              </w:rPr>
              <w:t>Zatřídění odpadu</w:t>
            </w:r>
          </w:p>
        </w:tc>
        <w:tc>
          <w:tcPr>
            <w:tcW w:w="1243" w:type="dxa"/>
            <w:tcBorders>
              <w:top w:val="single" w:sz="4" w:space="0" w:color="auto"/>
              <w:left w:val="single" w:sz="4" w:space="0" w:color="auto"/>
              <w:bottom w:val="single" w:sz="4" w:space="0" w:color="auto"/>
              <w:right w:val="single" w:sz="4" w:space="0" w:color="auto"/>
            </w:tcBorders>
            <w:hideMark/>
          </w:tcPr>
          <w:p w14:paraId="28770403" w14:textId="77777777" w:rsidR="00956BD2" w:rsidRDefault="00956BD2">
            <w:pPr>
              <w:pStyle w:val="KMnormal"/>
              <w:ind w:left="0"/>
              <w:jc w:val="center"/>
              <w:rPr>
                <w:rFonts w:cs="Times New Roman"/>
                <w:szCs w:val="24"/>
              </w:rPr>
            </w:pPr>
            <w:r>
              <w:rPr>
                <w:rFonts w:cs="Times New Roman"/>
                <w:szCs w:val="24"/>
                <w:shd w:val="clear" w:color="auto" w:fill="FAF9F8"/>
              </w:rPr>
              <w:t>Název odpadu</w:t>
            </w:r>
          </w:p>
        </w:tc>
        <w:tc>
          <w:tcPr>
            <w:tcW w:w="1563" w:type="dxa"/>
            <w:tcBorders>
              <w:top w:val="single" w:sz="4" w:space="0" w:color="auto"/>
              <w:left w:val="single" w:sz="4" w:space="0" w:color="auto"/>
              <w:bottom w:val="single" w:sz="4" w:space="0" w:color="auto"/>
              <w:right w:val="single" w:sz="4" w:space="0" w:color="auto"/>
            </w:tcBorders>
            <w:hideMark/>
          </w:tcPr>
          <w:p w14:paraId="78E1A8E0" w14:textId="77777777" w:rsidR="00956BD2" w:rsidRDefault="00956BD2">
            <w:pPr>
              <w:pStyle w:val="KMnormal"/>
              <w:ind w:left="0"/>
              <w:jc w:val="center"/>
              <w:rPr>
                <w:rFonts w:cs="Times New Roman"/>
                <w:szCs w:val="24"/>
              </w:rPr>
            </w:pPr>
            <w:r>
              <w:rPr>
                <w:rFonts w:cs="Times New Roman"/>
                <w:szCs w:val="24"/>
                <w:shd w:val="clear" w:color="auto" w:fill="FAF9F8"/>
              </w:rPr>
              <w:t>Původ</w:t>
            </w:r>
          </w:p>
        </w:tc>
        <w:tc>
          <w:tcPr>
            <w:tcW w:w="1643" w:type="dxa"/>
            <w:tcBorders>
              <w:top w:val="single" w:sz="4" w:space="0" w:color="auto"/>
              <w:left w:val="single" w:sz="4" w:space="0" w:color="auto"/>
              <w:bottom w:val="single" w:sz="4" w:space="0" w:color="auto"/>
              <w:right w:val="single" w:sz="4" w:space="0" w:color="auto"/>
            </w:tcBorders>
            <w:hideMark/>
          </w:tcPr>
          <w:p w14:paraId="041885A6" w14:textId="77777777" w:rsidR="00956BD2" w:rsidRDefault="00956BD2">
            <w:pPr>
              <w:pStyle w:val="KMnormal"/>
              <w:ind w:left="0"/>
              <w:jc w:val="center"/>
              <w:rPr>
                <w:rFonts w:cs="Times New Roman"/>
                <w:szCs w:val="24"/>
              </w:rPr>
            </w:pPr>
            <w:r>
              <w:rPr>
                <w:rFonts w:cs="Times New Roman"/>
                <w:szCs w:val="24"/>
                <w:shd w:val="clear" w:color="auto" w:fill="FAF9F8"/>
              </w:rPr>
              <w:t>Předpokládané množství</w:t>
            </w:r>
          </w:p>
        </w:tc>
        <w:tc>
          <w:tcPr>
            <w:tcW w:w="1579" w:type="dxa"/>
            <w:tcBorders>
              <w:top w:val="single" w:sz="4" w:space="0" w:color="auto"/>
              <w:left w:val="single" w:sz="4" w:space="0" w:color="auto"/>
              <w:bottom w:val="single" w:sz="4" w:space="0" w:color="auto"/>
              <w:right w:val="single" w:sz="4" w:space="0" w:color="auto"/>
            </w:tcBorders>
            <w:hideMark/>
          </w:tcPr>
          <w:p w14:paraId="3BCBF6EA" w14:textId="77777777" w:rsidR="00956BD2" w:rsidRDefault="00956BD2">
            <w:pPr>
              <w:pStyle w:val="KMnormal"/>
              <w:ind w:left="0"/>
              <w:jc w:val="center"/>
              <w:rPr>
                <w:rFonts w:cs="Times New Roman"/>
                <w:szCs w:val="24"/>
              </w:rPr>
            </w:pPr>
            <w:r>
              <w:rPr>
                <w:rFonts w:cs="Times New Roman"/>
                <w:szCs w:val="24"/>
                <w:shd w:val="clear" w:color="auto" w:fill="FAF9F8"/>
              </w:rPr>
              <w:t>Nakládání s odpady</w:t>
            </w:r>
          </w:p>
        </w:tc>
      </w:tr>
      <w:tr w:rsidR="00956BD2" w14:paraId="5BA7A147" w14:textId="77777777" w:rsidTr="003C3419">
        <w:trPr>
          <w:gridAfter w:val="1"/>
          <w:wAfter w:w="15" w:type="dxa"/>
          <w:trHeight w:val="770"/>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89AEF73" w14:textId="77777777" w:rsidR="00956BD2" w:rsidRDefault="00956BD2">
            <w:pPr>
              <w:pStyle w:val="KMnormal"/>
              <w:ind w:left="0"/>
              <w:jc w:val="center"/>
              <w:rPr>
                <w:rFonts w:cs="Times New Roman"/>
                <w:szCs w:val="24"/>
                <w:shd w:val="clear" w:color="auto" w:fill="FAF9F8"/>
              </w:rPr>
            </w:pPr>
            <w:r>
              <w:rPr>
                <w:rFonts w:cs="Times New Roman"/>
                <w:szCs w:val="24"/>
                <w:shd w:val="clear" w:color="auto" w:fill="FAF9F8"/>
              </w:rPr>
              <w:t>15 01</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5AE0C493" w14:textId="77777777" w:rsidR="00956BD2" w:rsidRDefault="00956BD2">
            <w:pPr>
              <w:pStyle w:val="KMnormal"/>
              <w:ind w:left="0"/>
              <w:jc w:val="center"/>
            </w:pPr>
            <w:r>
              <w:t>Obaly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7BE22546" w14:textId="77777777" w:rsidR="00956BD2" w:rsidRDefault="00956BD2">
            <w:pPr>
              <w:pStyle w:val="KMnormal"/>
              <w:ind w:left="0"/>
              <w:jc w:val="center"/>
            </w:pPr>
            <w:r>
              <w:t xml:space="preserve">15 01 01 Papírové a </w:t>
            </w:r>
            <w:r>
              <w:lastRenderedPageBreak/>
              <w:t>lepenkové obaly</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DBCE185" w14:textId="77777777" w:rsidR="00956BD2" w:rsidRDefault="00956BD2">
            <w:pPr>
              <w:pStyle w:val="KMnormal"/>
              <w:ind w:left="0"/>
              <w:jc w:val="center"/>
              <w:rPr>
                <w:highlight w:val="red"/>
              </w:rPr>
            </w:pPr>
            <w:r>
              <w:lastRenderedPageBreak/>
              <w:t>Obaly od materiálů a zařízení</w:t>
            </w:r>
          </w:p>
        </w:tc>
        <w:tc>
          <w:tcPr>
            <w:tcW w:w="1643" w:type="dxa"/>
            <w:tcBorders>
              <w:top w:val="single" w:sz="4" w:space="0" w:color="auto"/>
              <w:left w:val="single" w:sz="4" w:space="0" w:color="auto"/>
              <w:bottom w:val="single" w:sz="4" w:space="0" w:color="auto"/>
              <w:right w:val="single" w:sz="4" w:space="0" w:color="auto"/>
            </w:tcBorders>
            <w:vAlign w:val="center"/>
            <w:hideMark/>
          </w:tcPr>
          <w:p w14:paraId="42248528" w14:textId="05740CFC" w:rsidR="00956BD2" w:rsidRDefault="0087279B">
            <w:pPr>
              <w:pStyle w:val="KMnormal"/>
              <w:ind w:left="0"/>
              <w:jc w:val="center"/>
            </w:pPr>
            <w:r>
              <w:t>15 kg</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0E152135" w14:textId="77777777" w:rsidR="00956BD2" w:rsidRDefault="00956BD2">
            <w:pPr>
              <w:pStyle w:val="KMnormal"/>
              <w:ind w:left="0"/>
              <w:jc w:val="center"/>
              <w:rPr>
                <w:highlight w:val="red"/>
              </w:rPr>
            </w:pPr>
            <w:r>
              <w:t>Odvoz a uložení na skládku</w:t>
            </w:r>
          </w:p>
        </w:tc>
      </w:tr>
      <w:tr w:rsidR="00956BD2" w14:paraId="27BB1935" w14:textId="77777777" w:rsidTr="003C3419">
        <w:trPr>
          <w:gridAfter w:val="1"/>
          <w:wAfter w:w="15" w:type="dxa"/>
          <w:trHeight w:val="7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8E31562" w14:textId="77777777" w:rsidR="00956BD2" w:rsidRDefault="00956BD2">
            <w:pPr>
              <w:rPr>
                <w:rFonts w:ascii="Times New Roman" w:hAnsi="Times New Roman" w:cs="Times New Roman"/>
                <w:sz w:val="24"/>
                <w:szCs w:val="24"/>
                <w:shd w:val="clear" w:color="auto" w:fill="FAF9F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81C5B"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14249B0A" w14:textId="77777777" w:rsidR="00956BD2" w:rsidRDefault="00956BD2">
            <w:pPr>
              <w:pStyle w:val="KMnormal"/>
              <w:ind w:left="0"/>
              <w:jc w:val="center"/>
            </w:pPr>
            <w:r>
              <w:t>15 01 02 Plastové obaly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C8927" w14:textId="77777777" w:rsidR="00956BD2" w:rsidRDefault="00956BD2">
            <w:pPr>
              <w:rPr>
                <w:rFonts w:ascii="Times New Roman" w:hAnsi="Times New Roman"/>
                <w:sz w:val="24"/>
                <w:highlight w:val="red"/>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080671B1" w14:textId="521EDAAB" w:rsidR="00956BD2" w:rsidRDefault="0087279B">
            <w:pPr>
              <w:pStyle w:val="KMnormal"/>
              <w:ind w:left="0"/>
              <w:jc w:val="center"/>
            </w:pPr>
            <w:r>
              <w:t>20 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444294" w14:textId="77777777" w:rsidR="00956BD2" w:rsidRDefault="00956BD2">
            <w:pPr>
              <w:rPr>
                <w:rFonts w:ascii="Times New Roman" w:hAnsi="Times New Roman"/>
                <w:sz w:val="24"/>
                <w:highlight w:val="red"/>
              </w:rPr>
            </w:pPr>
          </w:p>
        </w:tc>
      </w:tr>
      <w:tr w:rsidR="00956BD2" w14:paraId="032A67A5" w14:textId="77777777" w:rsidTr="003C3419">
        <w:trPr>
          <w:gridAfter w:val="1"/>
          <w:wAfter w:w="15" w:type="dxa"/>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FC2E064" w14:textId="77777777" w:rsidR="00956BD2" w:rsidRDefault="00956BD2">
            <w:pPr>
              <w:pStyle w:val="KMnormal"/>
              <w:ind w:left="0"/>
              <w:jc w:val="center"/>
              <w:rPr>
                <w:rFonts w:cs="Times New Roman"/>
                <w:szCs w:val="24"/>
              </w:rPr>
            </w:pPr>
            <w:r>
              <w:rPr>
                <w:rFonts w:cs="Times New Roman"/>
                <w:szCs w:val="24"/>
                <w:shd w:val="clear" w:color="auto" w:fill="FAF9F8"/>
              </w:rPr>
              <w:t>17 01</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022749E1" w14:textId="77777777" w:rsidR="00956BD2" w:rsidRDefault="00956BD2">
            <w:pPr>
              <w:pStyle w:val="KMnormal"/>
              <w:ind w:left="0"/>
              <w:jc w:val="center"/>
            </w:pPr>
            <w:r>
              <w:t>Beton, cihly, tašky a keramika</w:t>
            </w:r>
          </w:p>
        </w:tc>
        <w:tc>
          <w:tcPr>
            <w:tcW w:w="1243" w:type="dxa"/>
            <w:tcBorders>
              <w:top w:val="single" w:sz="4" w:space="0" w:color="auto"/>
              <w:left w:val="single" w:sz="4" w:space="0" w:color="auto"/>
              <w:bottom w:val="single" w:sz="4" w:space="0" w:color="auto"/>
              <w:right w:val="single" w:sz="4" w:space="0" w:color="auto"/>
            </w:tcBorders>
            <w:vAlign w:val="center"/>
            <w:hideMark/>
          </w:tcPr>
          <w:p w14:paraId="3849DF48" w14:textId="77777777" w:rsidR="00956BD2" w:rsidRDefault="00956BD2">
            <w:pPr>
              <w:pStyle w:val="KMnormal"/>
              <w:ind w:left="0"/>
              <w:jc w:val="center"/>
            </w:pPr>
            <w:r>
              <w:t>17 01 01</w:t>
            </w:r>
            <w:r>
              <w:br/>
              <w:t>Beton</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05079CE3"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101A5EC6" w14:textId="41511A1D" w:rsidR="00956BD2" w:rsidRDefault="0087279B">
            <w:pPr>
              <w:pStyle w:val="KMnormal"/>
              <w:ind w:left="0"/>
              <w:jc w:val="center"/>
            </w:pPr>
            <w:r>
              <w:t>280 kg</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5EB28F25" w14:textId="77777777" w:rsidR="00956BD2" w:rsidRDefault="00956BD2">
            <w:pPr>
              <w:pStyle w:val="KMnormal"/>
              <w:ind w:left="0"/>
              <w:jc w:val="center"/>
            </w:pPr>
            <w:r>
              <w:t>Odvoz a uložení na skládku</w:t>
            </w:r>
          </w:p>
        </w:tc>
      </w:tr>
      <w:tr w:rsidR="00956BD2" w14:paraId="20899CFE" w14:textId="77777777" w:rsidTr="003C3419">
        <w:trPr>
          <w:gridAfter w:val="1"/>
          <w:wAfter w:w="15" w:type="dxa"/>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0CD6D952" w14:textId="77777777" w:rsidR="00956BD2" w:rsidRDefault="00956BD2">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BD0FF"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426D8591" w14:textId="77777777" w:rsidR="00956BD2" w:rsidRDefault="00956BD2">
            <w:pPr>
              <w:pStyle w:val="KMnormal"/>
              <w:ind w:left="0"/>
              <w:jc w:val="center"/>
            </w:pPr>
            <w:r>
              <w:t>17 01 02</w:t>
            </w:r>
            <w:r>
              <w:br/>
              <w:t>Cihly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9EC71"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57E0AEA0" w14:textId="011DED88" w:rsidR="00956BD2" w:rsidRDefault="004932A7">
            <w:pPr>
              <w:pStyle w:val="KMnormal"/>
              <w:ind w:left="0"/>
              <w:jc w:val="center"/>
            </w:pPr>
            <w:r>
              <w:t>0 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80877" w14:textId="77777777" w:rsidR="00956BD2" w:rsidRDefault="00956BD2">
            <w:pPr>
              <w:rPr>
                <w:rFonts w:ascii="Times New Roman" w:hAnsi="Times New Roman"/>
                <w:sz w:val="24"/>
              </w:rPr>
            </w:pPr>
          </w:p>
        </w:tc>
      </w:tr>
      <w:tr w:rsidR="00956BD2" w14:paraId="0FAE7CD0" w14:textId="77777777" w:rsidTr="003C3419">
        <w:trPr>
          <w:gridAfter w:val="1"/>
          <w:wAfter w:w="15" w:type="dxa"/>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5874FE" w14:textId="77777777" w:rsidR="00956BD2" w:rsidRDefault="00956BD2">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D215F"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5745FEF8" w14:textId="77777777" w:rsidR="00956BD2" w:rsidRDefault="00956BD2">
            <w:pPr>
              <w:pStyle w:val="KMnormal"/>
              <w:ind w:left="0"/>
              <w:jc w:val="center"/>
            </w:pPr>
            <w:r>
              <w:t>17 01 03</w:t>
            </w:r>
            <w:r>
              <w:br/>
              <w:t>Tašky a keramické výrobky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53588B"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1F78AE48" w14:textId="2B359F57" w:rsidR="00956BD2" w:rsidRDefault="004932A7">
            <w:pPr>
              <w:pStyle w:val="KMnormal"/>
              <w:ind w:left="0"/>
              <w:jc w:val="center"/>
            </w:pPr>
            <w:r>
              <w:t>0 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2B534" w14:textId="77777777" w:rsidR="00956BD2" w:rsidRDefault="00956BD2">
            <w:pPr>
              <w:rPr>
                <w:rFonts w:ascii="Times New Roman" w:hAnsi="Times New Roman"/>
                <w:sz w:val="24"/>
              </w:rPr>
            </w:pPr>
          </w:p>
        </w:tc>
      </w:tr>
      <w:tr w:rsidR="00956BD2" w14:paraId="0F140738" w14:textId="77777777" w:rsidTr="003C3419">
        <w:trPr>
          <w:gridAfter w:val="1"/>
          <w:wAfter w:w="15" w:type="dxa"/>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3F6E0D9" w14:textId="77777777" w:rsidR="00956BD2" w:rsidRDefault="00956BD2">
            <w:pPr>
              <w:pStyle w:val="KMnormal"/>
              <w:ind w:left="0"/>
              <w:jc w:val="center"/>
            </w:pPr>
            <w:r>
              <w:t>17 02</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211CC1E5" w14:textId="77777777" w:rsidR="00956BD2" w:rsidRDefault="00956BD2">
            <w:pPr>
              <w:pStyle w:val="KMnormal"/>
              <w:ind w:left="0"/>
              <w:jc w:val="center"/>
            </w:pPr>
            <w:r>
              <w:t>Dřevo, sklo a plasty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7473898" w14:textId="77777777" w:rsidR="00956BD2" w:rsidRDefault="00956BD2">
            <w:pPr>
              <w:pStyle w:val="KMnormal"/>
              <w:ind w:left="0"/>
              <w:jc w:val="center"/>
            </w:pPr>
            <w:r>
              <w:t>17 02 01</w:t>
            </w:r>
            <w:r>
              <w:br/>
              <w:t>Dřevo</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32530738"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3648CDAE" w14:textId="4F32838E" w:rsidR="00956BD2" w:rsidRDefault="004932A7">
            <w:pPr>
              <w:pStyle w:val="KMnormal"/>
              <w:ind w:left="0"/>
              <w:jc w:val="center"/>
            </w:pPr>
            <w:r>
              <w:t>50 kg</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220759FD" w14:textId="77777777" w:rsidR="00956BD2" w:rsidRDefault="00956BD2">
            <w:pPr>
              <w:pStyle w:val="KMnormal"/>
              <w:ind w:left="0"/>
              <w:jc w:val="center"/>
            </w:pPr>
            <w:r>
              <w:t>Odvoz a uložení na skládku</w:t>
            </w:r>
          </w:p>
        </w:tc>
      </w:tr>
      <w:tr w:rsidR="00956BD2" w14:paraId="5483C55F" w14:textId="77777777" w:rsidTr="003C3419">
        <w:trPr>
          <w:gridAfter w:val="1"/>
          <w:wAfter w:w="15" w:type="dxa"/>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0E65ADB0" w14:textId="77777777" w:rsidR="00956BD2" w:rsidRDefault="00956BD2">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C4F135"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376667E7" w14:textId="77777777" w:rsidR="00956BD2" w:rsidRDefault="00956BD2">
            <w:pPr>
              <w:pStyle w:val="KMnormal"/>
              <w:ind w:left="0"/>
              <w:jc w:val="center"/>
            </w:pPr>
            <w:r>
              <w:t>17 02 02</w:t>
            </w:r>
            <w:r>
              <w:br/>
              <w:t>Sklo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CE740"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7A307663" w14:textId="182E24DF" w:rsidR="00956BD2" w:rsidRDefault="004932A7">
            <w:pPr>
              <w:pStyle w:val="KMnormal"/>
              <w:ind w:left="0"/>
              <w:jc w:val="center"/>
            </w:pPr>
            <w:r>
              <w:t>0 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3AA2C9" w14:textId="77777777" w:rsidR="00956BD2" w:rsidRDefault="00956BD2">
            <w:pPr>
              <w:rPr>
                <w:rFonts w:ascii="Times New Roman" w:hAnsi="Times New Roman"/>
                <w:sz w:val="24"/>
              </w:rPr>
            </w:pPr>
          </w:p>
        </w:tc>
      </w:tr>
      <w:tr w:rsidR="00956BD2" w14:paraId="59CCC74B" w14:textId="77777777" w:rsidTr="003C3419">
        <w:trPr>
          <w:gridAfter w:val="1"/>
          <w:wAfter w:w="15" w:type="dxa"/>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E37AADF" w14:textId="77777777" w:rsidR="00956BD2" w:rsidRDefault="00956BD2">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3134B"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4327D566" w14:textId="77777777" w:rsidR="00956BD2" w:rsidRDefault="00956BD2">
            <w:pPr>
              <w:pStyle w:val="KMnormal"/>
              <w:ind w:left="0"/>
              <w:jc w:val="center"/>
            </w:pPr>
            <w:r>
              <w:t>17 02 03</w:t>
            </w:r>
            <w:r>
              <w:br/>
              <w:t>Plasty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289E3"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2FE0AF85" w14:textId="1A32AF62" w:rsidR="00956BD2" w:rsidRDefault="004932A7">
            <w:pPr>
              <w:pStyle w:val="KMnormal"/>
              <w:ind w:left="0"/>
              <w:jc w:val="center"/>
            </w:pPr>
            <w:r>
              <w:t>65</w:t>
            </w:r>
            <w:r w:rsidR="003709DF">
              <w:t xml:space="preserve"> </w:t>
            </w:r>
            <w:r>
              <w:t>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A43ED" w14:textId="77777777" w:rsidR="00956BD2" w:rsidRDefault="00956BD2">
            <w:pPr>
              <w:rPr>
                <w:rFonts w:ascii="Times New Roman" w:hAnsi="Times New Roman"/>
                <w:sz w:val="24"/>
              </w:rPr>
            </w:pPr>
          </w:p>
        </w:tc>
      </w:tr>
      <w:tr w:rsidR="00956BD2" w14:paraId="21919341" w14:textId="77777777" w:rsidTr="003C3419">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hideMark/>
          </w:tcPr>
          <w:p w14:paraId="20066D2D" w14:textId="77777777" w:rsidR="00956BD2" w:rsidRDefault="00956BD2">
            <w:pPr>
              <w:pStyle w:val="KMnormal"/>
              <w:ind w:left="0"/>
              <w:jc w:val="center"/>
            </w:pPr>
            <w:r>
              <w:t>17 03</w:t>
            </w:r>
          </w:p>
        </w:tc>
        <w:tc>
          <w:tcPr>
            <w:tcW w:w="1323" w:type="dxa"/>
            <w:tcBorders>
              <w:top w:val="single" w:sz="4" w:space="0" w:color="auto"/>
              <w:left w:val="single" w:sz="4" w:space="0" w:color="auto"/>
              <w:bottom w:val="single" w:sz="4" w:space="0" w:color="auto"/>
              <w:right w:val="single" w:sz="4" w:space="0" w:color="auto"/>
            </w:tcBorders>
            <w:vAlign w:val="center"/>
            <w:hideMark/>
          </w:tcPr>
          <w:p w14:paraId="31972486" w14:textId="77777777" w:rsidR="00956BD2" w:rsidRDefault="00956BD2">
            <w:pPr>
              <w:pStyle w:val="KMnormal"/>
              <w:ind w:left="0"/>
              <w:jc w:val="center"/>
            </w:pPr>
            <w:r>
              <w:t>Asfaltové směsi, dehet a výrobky z dehtu</w:t>
            </w:r>
          </w:p>
        </w:tc>
        <w:tc>
          <w:tcPr>
            <w:tcW w:w="1243" w:type="dxa"/>
            <w:tcBorders>
              <w:top w:val="single" w:sz="4" w:space="0" w:color="auto"/>
              <w:left w:val="single" w:sz="4" w:space="0" w:color="auto"/>
              <w:bottom w:val="single" w:sz="4" w:space="0" w:color="auto"/>
              <w:right w:val="single" w:sz="4" w:space="0" w:color="auto"/>
            </w:tcBorders>
            <w:vAlign w:val="center"/>
            <w:hideMark/>
          </w:tcPr>
          <w:p w14:paraId="0E6105F8" w14:textId="77777777" w:rsidR="00956BD2" w:rsidRDefault="00956BD2">
            <w:pPr>
              <w:pStyle w:val="KMnormal"/>
              <w:ind w:left="0"/>
              <w:jc w:val="center"/>
            </w:pPr>
            <w:r>
              <w:t>17 03 02</w:t>
            </w:r>
            <w:r>
              <w:br/>
              <w:t>Asfaltové směsi obsahující dehet</w:t>
            </w:r>
          </w:p>
        </w:tc>
        <w:tc>
          <w:tcPr>
            <w:tcW w:w="1563" w:type="dxa"/>
            <w:tcBorders>
              <w:top w:val="single" w:sz="4" w:space="0" w:color="auto"/>
              <w:left w:val="single" w:sz="4" w:space="0" w:color="auto"/>
              <w:bottom w:val="single" w:sz="4" w:space="0" w:color="auto"/>
              <w:right w:val="single" w:sz="4" w:space="0" w:color="auto"/>
            </w:tcBorders>
            <w:vAlign w:val="center"/>
            <w:hideMark/>
          </w:tcPr>
          <w:p w14:paraId="3B2EB40A"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09BDBF46" w14:textId="601C37C2" w:rsidR="00956BD2" w:rsidRDefault="00B9700B">
            <w:pPr>
              <w:pStyle w:val="KMnormal"/>
              <w:ind w:left="0"/>
              <w:jc w:val="center"/>
            </w:pPr>
            <w:r>
              <w:t>0</w:t>
            </w:r>
            <w:r w:rsidR="004932A7">
              <w:t xml:space="preserve"> kg</w:t>
            </w:r>
          </w:p>
        </w:tc>
        <w:tc>
          <w:tcPr>
            <w:tcW w:w="1579" w:type="dxa"/>
            <w:tcBorders>
              <w:top w:val="single" w:sz="4" w:space="0" w:color="auto"/>
              <w:left w:val="single" w:sz="4" w:space="0" w:color="auto"/>
              <w:bottom w:val="single" w:sz="4" w:space="0" w:color="auto"/>
              <w:right w:val="single" w:sz="4" w:space="0" w:color="auto"/>
            </w:tcBorders>
            <w:vAlign w:val="center"/>
            <w:hideMark/>
          </w:tcPr>
          <w:p w14:paraId="4F5F9986" w14:textId="77777777" w:rsidR="00956BD2" w:rsidRDefault="00956BD2">
            <w:pPr>
              <w:pStyle w:val="KMnormal"/>
              <w:ind w:left="0"/>
              <w:jc w:val="center"/>
            </w:pPr>
            <w:r>
              <w:t>Odvoz a uložení na skládku</w:t>
            </w:r>
          </w:p>
        </w:tc>
      </w:tr>
      <w:tr w:rsidR="00956BD2" w14:paraId="24D1DC2B" w14:textId="77777777" w:rsidTr="003C3419">
        <w:trPr>
          <w:gridAfter w:val="1"/>
          <w:wAfter w:w="15" w:type="dxa"/>
          <w:trHeight w:val="620"/>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8CAFBD4" w14:textId="77777777" w:rsidR="00956BD2" w:rsidRDefault="00956BD2">
            <w:pPr>
              <w:pStyle w:val="KMnormal"/>
              <w:ind w:left="0"/>
              <w:jc w:val="center"/>
            </w:pPr>
            <w:r>
              <w:t>17 04</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4E2BDE57" w14:textId="77777777" w:rsidR="00956BD2" w:rsidRDefault="00956BD2">
            <w:pPr>
              <w:pStyle w:val="KMnormal"/>
              <w:ind w:left="0"/>
              <w:jc w:val="center"/>
            </w:pPr>
            <w:r>
              <w:t>Kovy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03FD7FC8" w14:textId="77777777" w:rsidR="00956BD2" w:rsidRDefault="00956BD2">
            <w:pPr>
              <w:pStyle w:val="KMnormal"/>
              <w:ind w:left="0"/>
              <w:jc w:val="center"/>
            </w:pPr>
            <w:r>
              <w:t>17 04 05</w:t>
            </w:r>
            <w:r>
              <w:br/>
              <w:t>Železo a ocel</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F1BDCC5" w14:textId="77777777" w:rsidR="00956BD2" w:rsidRDefault="00956BD2">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AF1457C" w14:textId="0F7A874E" w:rsidR="00956BD2" w:rsidRDefault="004932A7">
            <w:pPr>
              <w:pStyle w:val="KMnormal"/>
              <w:ind w:left="0"/>
              <w:jc w:val="center"/>
            </w:pPr>
            <w:r>
              <w:t>0 kg</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750390AB" w14:textId="77777777" w:rsidR="00956BD2" w:rsidRDefault="00956BD2">
            <w:pPr>
              <w:pStyle w:val="KMnormal"/>
              <w:ind w:left="0"/>
              <w:jc w:val="center"/>
            </w:pPr>
            <w:r>
              <w:t>Odvoz a uložení na skládku</w:t>
            </w:r>
          </w:p>
        </w:tc>
      </w:tr>
      <w:tr w:rsidR="00956BD2" w14:paraId="33834D36" w14:textId="77777777" w:rsidTr="003C3419">
        <w:trPr>
          <w:gridAfter w:val="1"/>
          <w:wAfter w:w="15" w:type="dxa"/>
          <w:trHeight w:val="619"/>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1F834C4" w14:textId="77777777" w:rsidR="00956BD2" w:rsidRDefault="00956BD2">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0D0032"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6FCD5275" w14:textId="77777777" w:rsidR="00956BD2" w:rsidRDefault="00956BD2">
            <w:pPr>
              <w:pStyle w:val="KMnormal"/>
              <w:ind w:left="0"/>
              <w:jc w:val="center"/>
            </w:pPr>
            <w:r>
              <w:t>17 04 11 kabely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1399B" w14:textId="77777777" w:rsidR="00956BD2" w:rsidRDefault="00956BD2">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056BC6C1" w14:textId="225EA261" w:rsidR="00956BD2" w:rsidRDefault="004932A7">
            <w:pPr>
              <w:pStyle w:val="KMnormal"/>
              <w:ind w:left="0"/>
              <w:jc w:val="center"/>
            </w:pPr>
            <w:r>
              <w:t>75 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48C9E" w14:textId="77777777" w:rsidR="00956BD2" w:rsidRDefault="00956BD2">
            <w:pPr>
              <w:rPr>
                <w:rFonts w:ascii="Times New Roman" w:hAnsi="Times New Roman"/>
                <w:sz w:val="24"/>
              </w:rPr>
            </w:pPr>
          </w:p>
        </w:tc>
      </w:tr>
      <w:tr w:rsidR="005420E0" w14:paraId="5E108056" w14:textId="77777777" w:rsidTr="003C3419">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tcPr>
          <w:p w14:paraId="3CEE6920" w14:textId="69818BE5" w:rsidR="005420E0" w:rsidRDefault="005420E0" w:rsidP="005420E0">
            <w:pPr>
              <w:pStyle w:val="KMnormal"/>
              <w:ind w:left="0"/>
              <w:jc w:val="center"/>
            </w:pPr>
            <w:r w:rsidRPr="004932A7">
              <w:t>17 05</w:t>
            </w:r>
          </w:p>
        </w:tc>
        <w:tc>
          <w:tcPr>
            <w:tcW w:w="1323" w:type="dxa"/>
            <w:tcBorders>
              <w:top w:val="single" w:sz="4" w:space="0" w:color="auto"/>
              <w:left w:val="single" w:sz="4" w:space="0" w:color="auto"/>
              <w:bottom w:val="single" w:sz="4" w:space="0" w:color="auto"/>
              <w:right w:val="single" w:sz="4" w:space="0" w:color="auto"/>
            </w:tcBorders>
            <w:vAlign w:val="center"/>
          </w:tcPr>
          <w:p w14:paraId="2143CD8A" w14:textId="29E0C1B6" w:rsidR="005420E0" w:rsidRPr="00E846BD" w:rsidRDefault="005420E0" w:rsidP="005420E0">
            <w:pPr>
              <w:pStyle w:val="KMnormal"/>
              <w:ind w:left="0"/>
              <w:jc w:val="center"/>
            </w:pPr>
            <w:r w:rsidRPr="004932A7">
              <w:t>Zemina a kamení neuvedené pod číslem 17 05 03</w:t>
            </w:r>
          </w:p>
        </w:tc>
        <w:tc>
          <w:tcPr>
            <w:tcW w:w="1243" w:type="dxa"/>
            <w:tcBorders>
              <w:top w:val="single" w:sz="4" w:space="0" w:color="auto"/>
              <w:left w:val="single" w:sz="4" w:space="0" w:color="auto"/>
              <w:bottom w:val="single" w:sz="4" w:space="0" w:color="auto"/>
              <w:right w:val="single" w:sz="4" w:space="0" w:color="auto"/>
            </w:tcBorders>
            <w:vAlign w:val="center"/>
          </w:tcPr>
          <w:p w14:paraId="4130E39A" w14:textId="2E741DB6" w:rsidR="005420E0" w:rsidRDefault="005420E0" w:rsidP="005420E0">
            <w:pPr>
              <w:pStyle w:val="KMnormal"/>
              <w:ind w:left="0"/>
              <w:jc w:val="center"/>
            </w:pPr>
            <w:r>
              <w:rPr>
                <w:rFonts w:ascii="Calibri" w:eastAsia="Times New Roman" w:hAnsi="Calibri" w:cs="Calibri"/>
                <w:color w:val="000000"/>
                <w:lang w:eastAsia="cs-CZ"/>
              </w:rPr>
              <w:t>17 05 04</w:t>
            </w:r>
          </w:p>
        </w:tc>
        <w:tc>
          <w:tcPr>
            <w:tcW w:w="1563" w:type="dxa"/>
            <w:tcBorders>
              <w:top w:val="single" w:sz="4" w:space="0" w:color="auto"/>
              <w:left w:val="single" w:sz="4" w:space="0" w:color="auto"/>
              <w:bottom w:val="single" w:sz="4" w:space="0" w:color="auto"/>
              <w:right w:val="single" w:sz="4" w:space="0" w:color="auto"/>
            </w:tcBorders>
            <w:vAlign w:val="center"/>
          </w:tcPr>
          <w:p w14:paraId="0B9854D4" w14:textId="37A4AA9B" w:rsidR="005420E0" w:rsidRPr="00CD09A6" w:rsidRDefault="005420E0" w:rsidP="005420E0">
            <w:pPr>
              <w:pStyle w:val="KMnormal"/>
              <w:ind w:left="0"/>
              <w:jc w:val="center"/>
            </w:pPr>
            <w:r w:rsidRPr="00BC2C68">
              <w:rPr>
                <w:rFonts w:ascii="Calibri" w:eastAsia="Times New Roman" w:hAnsi="Calibri" w:cs="Calibri"/>
                <w:color w:val="000000"/>
                <w:szCs w:val="24"/>
                <w:lang w:eastAsia="cs-CZ"/>
              </w:rPr>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6DFB003C" w14:textId="760EC5DD" w:rsidR="005420E0" w:rsidRDefault="004932A7" w:rsidP="005420E0">
            <w:pPr>
              <w:pStyle w:val="KMnormal"/>
              <w:ind w:left="0"/>
              <w:jc w:val="center"/>
            </w:pPr>
            <w:r>
              <w:t>0 kg</w:t>
            </w:r>
          </w:p>
        </w:tc>
        <w:tc>
          <w:tcPr>
            <w:tcW w:w="1579" w:type="dxa"/>
            <w:tcBorders>
              <w:top w:val="single" w:sz="4" w:space="0" w:color="auto"/>
              <w:left w:val="single" w:sz="4" w:space="0" w:color="auto"/>
              <w:bottom w:val="single" w:sz="4" w:space="0" w:color="auto"/>
              <w:right w:val="single" w:sz="4" w:space="0" w:color="auto"/>
            </w:tcBorders>
            <w:vAlign w:val="center"/>
          </w:tcPr>
          <w:p w14:paraId="5144F8FA" w14:textId="68B22FD4" w:rsidR="005420E0" w:rsidRPr="00CD09A6" w:rsidRDefault="005420E0" w:rsidP="005420E0">
            <w:pPr>
              <w:pStyle w:val="KMnormal"/>
              <w:ind w:left="0"/>
              <w:jc w:val="center"/>
            </w:pPr>
            <w:r w:rsidRPr="00BC2C68">
              <w:rPr>
                <w:rFonts w:ascii="Calibri" w:eastAsia="Times New Roman" w:hAnsi="Calibri" w:cs="Calibri"/>
                <w:color w:val="000000"/>
                <w:lang w:eastAsia="cs-CZ"/>
              </w:rPr>
              <w:t>Odvoz a uložení na skládku</w:t>
            </w:r>
          </w:p>
        </w:tc>
      </w:tr>
      <w:tr w:rsidR="002717A3" w14:paraId="493ABB47" w14:textId="77777777" w:rsidTr="003C3419">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tcPr>
          <w:p w14:paraId="4669C0D7" w14:textId="6595C797" w:rsidR="002717A3" w:rsidRDefault="00E846BD">
            <w:pPr>
              <w:pStyle w:val="KMnormal"/>
              <w:ind w:left="0"/>
              <w:jc w:val="center"/>
            </w:pPr>
            <w:r>
              <w:t>17 06</w:t>
            </w:r>
          </w:p>
        </w:tc>
        <w:tc>
          <w:tcPr>
            <w:tcW w:w="1323" w:type="dxa"/>
            <w:tcBorders>
              <w:top w:val="single" w:sz="4" w:space="0" w:color="auto"/>
              <w:left w:val="single" w:sz="4" w:space="0" w:color="auto"/>
              <w:bottom w:val="single" w:sz="4" w:space="0" w:color="auto"/>
              <w:right w:val="single" w:sz="4" w:space="0" w:color="auto"/>
            </w:tcBorders>
            <w:vAlign w:val="center"/>
          </w:tcPr>
          <w:p w14:paraId="6217D829" w14:textId="65EE664C" w:rsidR="002717A3" w:rsidRDefault="00E846BD">
            <w:pPr>
              <w:pStyle w:val="KMnormal"/>
              <w:ind w:left="0"/>
              <w:jc w:val="center"/>
            </w:pPr>
            <w:r w:rsidRPr="00E846BD">
              <w:t>Izolační materiály</w:t>
            </w:r>
          </w:p>
        </w:tc>
        <w:tc>
          <w:tcPr>
            <w:tcW w:w="1243" w:type="dxa"/>
            <w:tcBorders>
              <w:top w:val="single" w:sz="4" w:space="0" w:color="auto"/>
              <w:left w:val="single" w:sz="4" w:space="0" w:color="auto"/>
              <w:bottom w:val="single" w:sz="4" w:space="0" w:color="auto"/>
              <w:right w:val="single" w:sz="4" w:space="0" w:color="auto"/>
            </w:tcBorders>
            <w:vAlign w:val="center"/>
          </w:tcPr>
          <w:p w14:paraId="47CC97DA" w14:textId="1449AAF6" w:rsidR="002717A3" w:rsidRDefault="00AA52E0">
            <w:pPr>
              <w:pStyle w:val="KMnormal"/>
              <w:ind w:left="0"/>
              <w:jc w:val="center"/>
            </w:pPr>
            <w:r>
              <w:t>17 06 04</w:t>
            </w:r>
          </w:p>
        </w:tc>
        <w:tc>
          <w:tcPr>
            <w:tcW w:w="1563" w:type="dxa"/>
            <w:tcBorders>
              <w:top w:val="single" w:sz="4" w:space="0" w:color="auto"/>
              <w:left w:val="single" w:sz="4" w:space="0" w:color="auto"/>
              <w:bottom w:val="single" w:sz="4" w:space="0" w:color="auto"/>
              <w:right w:val="single" w:sz="4" w:space="0" w:color="auto"/>
            </w:tcBorders>
            <w:vAlign w:val="center"/>
          </w:tcPr>
          <w:p w14:paraId="0EEA62CF" w14:textId="5728D905" w:rsidR="002717A3" w:rsidRDefault="00CD09A6">
            <w:pPr>
              <w:pStyle w:val="KMnormal"/>
              <w:ind w:left="0"/>
              <w:jc w:val="center"/>
            </w:pPr>
            <w:r w:rsidRPr="00CD09A6">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50DD6628" w14:textId="1E8CE86D" w:rsidR="002717A3" w:rsidRDefault="004932A7">
            <w:pPr>
              <w:pStyle w:val="KMnormal"/>
              <w:ind w:left="0"/>
              <w:jc w:val="center"/>
            </w:pPr>
            <w:r>
              <w:t>0 kg</w:t>
            </w:r>
          </w:p>
        </w:tc>
        <w:tc>
          <w:tcPr>
            <w:tcW w:w="1579" w:type="dxa"/>
            <w:tcBorders>
              <w:top w:val="single" w:sz="4" w:space="0" w:color="auto"/>
              <w:left w:val="single" w:sz="4" w:space="0" w:color="auto"/>
              <w:bottom w:val="single" w:sz="4" w:space="0" w:color="auto"/>
              <w:right w:val="single" w:sz="4" w:space="0" w:color="auto"/>
            </w:tcBorders>
            <w:vAlign w:val="center"/>
          </w:tcPr>
          <w:p w14:paraId="58A4E6E5" w14:textId="40E222B1" w:rsidR="002717A3" w:rsidRDefault="00CD09A6">
            <w:pPr>
              <w:pStyle w:val="KMnormal"/>
              <w:ind w:left="0"/>
              <w:jc w:val="center"/>
            </w:pPr>
            <w:r w:rsidRPr="00CD09A6">
              <w:t>Odvoz a uložení na skládku</w:t>
            </w:r>
          </w:p>
        </w:tc>
      </w:tr>
      <w:tr w:rsidR="00956BD2" w14:paraId="4ED68D04" w14:textId="77777777" w:rsidTr="003C3419">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hideMark/>
          </w:tcPr>
          <w:p w14:paraId="4F35D2DA" w14:textId="77777777" w:rsidR="00956BD2" w:rsidRDefault="00956BD2">
            <w:pPr>
              <w:pStyle w:val="KMnormal"/>
              <w:ind w:left="0"/>
              <w:jc w:val="center"/>
            </w:pPr>
            <w:r>
              <w:t>17 08</w:t>
            </w:r>
          </w:p>
        </w:tc>
        <w:tc>
          <w:tcPr>
            <w:tcW w:w="1323" w:type="dxa"/>
            <w:tcBorders>
              <w:top w:val="single" w:sz="4" w:space="0" w:color="auto"/>
              <w:left w:val="single" w:sz="4" w:space="0" w:color="auto"/>
              <w:bottom w:val="single" w:sz="4" w:space="0" w:color="auto"/>
              <w:right w:val="single" w:sz="4" w:space="0" w:color="auto"/>
            </w:tcBorders>
            <w:vAlign w:val="center"/>
            <w:hideMark/>
          </w:tcPr>
          <w:p w14:paraId="5EE6E4E9" w14:textId="77777777" w:rsidR="00956BD2" w:rsidRDefault="00956BD2">
            <w:pPr>
              <w:pStyle w:val="KMnormal"/>
              <w:ind w:left="0"/>
              <w:jc w:val="center"/>
            </w:pPr>
            <w:r>
              <w:t>Stavební materiály na bázi sádry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AE8B82D" w14:textId="77777777" w:rsidR="00956BD2" w:rsidRDefault="00956BD2">
            <w:pPr>
              <w:pStyle w:val="KMnormal"/>
              <w:ind w:left="0"/>
              <w:jc w:val="center"/>
            </w:pPr>
            <w:r>
              <w:t xml:space="preserve">17 08 02 </w:t>
            </w:r>
            <w:r>
              <w:br/>
              <w:t xml:space="preserve">Stavební materiály na bázi sádry </w:t>
            </w:r>
            <w:r>
              <w:lastRenderedPageBreak/>
              <w:t>neuvedené v 17 08 01</w:t>
            </w:r>
          </w:p>
        </w:tc>
        <w:tc>
          <w:tcPr>
            <w:tcW w:w="1563" w:type="dxa"/>
            <w:tcBorders>
              <w:top w:val="single" w:sz="4" w:space="0" w:color="auto"/>
              <w:left w:val="single" w:sz="4" w:space="0" w:color="auto"/>
              <w:bottom w:val="single" w:sz="4" w:space="0" w:color="auto"/>
              <w:right w:val="single" w:sz="4" w:space="0" w:color="auto"/>
            </w:tcBorders>
            <w:vAlign w:val="center"/>
            <w:hideMark/>
          </w:tcPr>
          <w:p w14:paraId="2CEE8804" w14:textId="77777777" w:rsidR="00956BD2" w:rsidRDefault="00956BD2">
            <w:pPr>
              <w:pStyle w:val="KMnormal"/>
              <w:ind w:left="0"/>
              <w:jc w:val="center"/>
            </w:pPr>
            <w:r>
              <w:lastRenderedPageBreak/>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5E4C9FC" w14:textId="441217FB" w:rsidR="00956BD2" w:rsidRDefault="004932A7">
            <w:pPr>
              <w:pStyle w:val="KMnormal"/>
              <w:ind w:left="0"/>
              <w:jc w:val="center"/>
            </w:pPr>
            <w:r>
              <w:t>10 kg</w:t>
            </w:r>
          </w:p>
        </w:tc>
        <w:tc>
          <w:tcPr>
            <w:tcW w:w="1579" w:type="dxa"/>
            <w:tcBorders>
              <w:top w:val="single" w:sz="4" w:space="0" w:color="auto"/>
              <w:left w:val="single" w:sz="4" w:space="0" w:color="auto"/>
              <w:bottom w:val="single" w:sz="4" w:space="0" w:color="auto"/>
              <w:right w:val="single" w:sz="4" w:space="0" w:color="auto"/>
            </w:tcBorders>
            <w:vAlign w:val="center"/>
            <w:hideMark/>
          </w:tcPr>
          <w:p w14:paraId="45259BCB" w14:textId="77777777" w:rsidR="00956BD2" w:rsidRDefault="00956BD2">
            <w:pPr>
              <w:pStyle w:val="KMnormal"/>
              <w:ind w:left="0"/>
              <w:jc w:val="center"/>
            </w:pPr>
            <w:r>
              <w:t>Odvoz a uložení na skládku</w:t>
            </w:r>
          </w:p>
        </w:tc>
      </w:tr>
      <w:tr w:rsidR="007D2E07" w14:paraId="0DA804CD" w14:textId="77777777" w:rsidTr="003C3419">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tcPr>
          <w:p w14:paraId="5C73AF9C" w14:textId="1D61AB68" w:rsidR="007D2E07" w:rsidRDefault="007D2E07">
            <w:pPr>
              <w:pStyle w:val="KMnormal"/>
              <w:ind w:left="0"/>
              <w:jc w:val="center"/>
            </w:pPr>
            <w:r>
              <w:t>17 09</w:t>
            </w:r>
          </w:p>
        </w:tc>
        <w:tc>
          <w:tcPr>
            <w:tcW w:w="1323" w:type="dxa"/>
            <w:tcBorders>
              <w:top w:val="single" w:sz="4" w:space="0" w:color="auto"/>
              <w:left w:val="single" w:sz="4" w:space="0" w:color="auto"/>
              <w:bottom w:val="single" w:sz="4" w:space="0" w:color="auto"/>
              <w:right w:val="single" w:sz="4" w:space="0" w:color="auto"/>
            </w:tcBorders>
            <w:vAlign w:val="center"/>
          </w:tcPr>
          <w:p w14:paraId="5D24E051" w14:textId="3D797B31" w:rsidR="007D2E07" w:rsidRDefault="00FC62EC">
            <w:pPr>
              <w:pStyle w:val="KMnormal"/>
              <w:ind w:left="0"/>
              <w:jc w:val="center"/>
            </w:pPr>
            <w:r w:rsidRPr="00FC62EC">
              <w:t>Jiné stavební a demoliční odpady</w:t>
            </w:r>
          </w:p>
        </w:tc>
        <w:tc>
          <w:tcPr>
            <w:tcW w:w="1243" w:type="dxa"/>
            <w:tcBorders>
              <w:top w:val="single" w:sz="4" w:space="0" w:color="auto"/>
              <w:left w:val="single" w:sz="4" w:space="0" w:color="auto"/>
              <w:bottom w:val="single" w:sz="4" w:space="0" w:color="auto"/>
              <w:right w:val="single" w:sz="4" w:space="0" w:color="auto"/>
            </w:tcBorders>
            <w:vAlign w:val="center"/>
          </w:tcPr>
          <w:p w14:paraId="6ABE6BCC" w14:textId="1F6C0D99" w:rsidR="007D2E07" w:rsidRDefault="00FC62EC">
            <w:pPr>
              <w:pStyle w:val="KMnormal"/>
              <w:ind w:left="0"/>
              <w:jc w:val="center"/>
            </w:pPr>
            <w:r w:rsidRPr="00FC62EC">
              <w:t xml:space="preserve">Směsné stavební a demoliční </w:t>
            </w:r>
            <w:r w:rsidR="00A26565">
              <w:t>odpady</w:t>
            </w:r>
          </w:p>
        </w:tc>
        <w:tc>
          <w:tcPr>
            <w:tcW w:w="1563" w:type="dxa"/>
            <w:tcBorders>
              <w:top w:val="single" w:sz="4" w:space="0" w:color="auto"/>
              <w:left w:val="single" w:sz="4" w:space="0" w:color="auto"/>
              <w:bottom w:val="single" w:sz="4" w:space="0" w:color="auto"/>
              <w:right w:val="single" w:sz="4" w:space="0" w:color="auto"/>
            </w:tcBorders>
            <w:vAlign w:val="center"/>
          </w:tcPr>
          <w:p w14:paraId="263A724A" w14:textId="6A5209B3" w:rsidR="007D2E07" w:rsidRDefault="00A26565">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2B3F3A0E" w14:textId="74434B1F" w:rsidR="007D2E07" w:rsidRDefault="004932A7">
            <w:pPr>
              <w:pStyle w:val="KMnormal"/>
              <w:ind w:left="0"/>
              <w:jc w:val="center"/>
            </w:pPr>
            <w:r>
              <w:t>1700 kg</w:t>
            </w:r>
          </w:p>
        </w:tc>
        <w:tc>
          <w:tcPr>
            <w:tcW w:w="1579" w:type="dxa"/>
            <w:tcBorders>
              <w:top w:val="single" w:sz="4" w:space="0" w:color="auto"/>
              <w:left w:val="single" w:sz="4" w:space="0" w:color="auto"/>
              <w:bottom w:val="single" w:sz="4" w:space="0" w:color="auto"/>
              <w:right w:val="single" w:sz="4" w:space="0" w:color="auto"/>
            </w:tcBorders>
            <w:vAlign w:val="center"/>
          </w:tcPr>
          <w:p w14:paraId="33A2F544" w14:textId="0D1E8575" w:rsidR="007D2E07" w:rsidRDefault="00A26565">
            <w:pPr>
              <w:pStyle w:val="KMnormal"/>
              <w:ind w:left="0"/>
              <w:jc w:val="center"/>
            </w:pPr>
            <w:r>
              <w:t>Odvoz a uložení na skládku</w:t>
            </w:r>
          </w:p>
        </w:tc>
      </w:tr>
      <w:tr w:rsidR="00956BD2" w14:paraId="4081BEC1" w14:textId="77777777" w:rsidTr="003C3419">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hideMark/>
          </w:tcPr>
          <w:p w14:paraId="17ECBD3B" w14:textId="77777777" w:rsidR="00956BD2" w:rsidRDefault="00956BD2">
            <w:pPr>
              <w:pStyle w:val="KMnormal"/>
              <w:ind w:left="0"/>
              <w:jc w:val="center"/>
            </w:pPr>
            <w:r>
              <w:t>20 01</w:t>
            </w:r>
          </w:p>
        </w:tc>
        <w:tc>
          <w:tcPr>
            <w:tcW w:w="1323" w:type="dxa"/>
            <w:tcBorders>
              <w:top w:val="single" w:sz="4" w:space="0" w:color="auto"/>
              <w:left w:val="single" w:sz="4" w:space="0" w:color="auto"/>
              <w:bottom w:val="single" w:sz="4" w:space="0" w:color="auto"/>
              <w:right w:val="single" w:sz="4" w:space="0" w:color="auto"/>
            </w:tcBorders>
            <w:vAlign w:val="center"/>
            <w:hideMark/>
          </w:tcPr>
          <w:p w14:paraId="70242DB0" w14:textId="77777777" w:rsidR="00956BD2" w:rsidRDefault="00956BD2">
            <w:pPr>
              <w:pStyle w:val="KMnormal"/>
              <w:ind w:left="0"/>
              <w:jc w:val="center"/>
            </w:pPr>
            <w:r>
              <w:t>Složky z odděleného sběru</w:t>
            </w:r>
          </w:p>
        </w:tc>
        <w:tc>
          <w:tcPr>
            <w:tcW w:w="1243" w:type="dxa"/>
            <w:tcBorders>
              <w:top w:val="single" w:sz="4" w:space="0" w:color="auto"/>
              <w:left w:val="single" w:sz="4" w:space="0" w:color="auto"/>
              <w:bottom w:val="single" w:sz="4" w:space="0" w:color="auto"/>
              <w:right w:val="single" w:sz="4" w:space="0" w:color="auto"/>
            </w:tcBorders>
            <w:vAlign w:val="center"/>
            <w:hideMark/>
          </w:tcPr>
          <w:p w14:paraId="36F9AE0D" w14:textId="77777777" w:rsidR="00956BD2" w:rsidRDefault="00956BD2">
            <w:pPr>
              <w:pStyle w:val="KMnormal"/>
              <w:ind w:left="0"/>
              <w:jc w:val="center"/>
            </w:pPr>
            <w:r>
              <w:t xml:space="preserve">20 01 21 Zářivky a obsahující rtuť N  </w:t>
            </w:r>
          </w:p>
        </w:tc>
        <w:tc>
          <w:tcPr>
            <w:tcW w:w="1563" w:type="dxa"/>
            <w:tcBorders>
              <w:top w:val="single" w:sz="4" w:space="0" w:color="auto"/>
              <w:left w:val="single" w:sz="4" w:space="0" w:color="auto"/>
              <w:bottom w:val="single" w:sz="4" w:space="0" w:color="auto"/>
              <w:right w:val="single" w:sz="4" w:space="0" w:color="auto"/>
            </w:tcBorders>
            <w:vAlign w:val="center"/>
            <w:hideMark/>
          </w:tcPr>
          <w:p w14:paraId="2396FEF8" w14:textId="77777777" w:rsidR="00956BD2" w:rsidRDefault="00956BD2">
            <w:pPr>
              <w:pStyle w:val="KMnormal"/>
              <w:ind w:left="0"/>
              <w:jc w:val="center"/>
            </w:pPr>
            <w:r>
              <w:t xml:space="preserve">Demontované trubice ze stávajících </w:t>
            </w:r>
          </w:p>
        </w:tc>
        <w:tc>
          <w:tcPr>
            <w:tcW w:w="1643" w:type="dxa"/>
            <w:tcBorders>
              <w:top w:val="single" w:sz="4" w:space="0" w:color="auto"/>
              <w:left w:val="single" w:sz="4" w:space="0" w:color="auto"/>
              <w:bottom w:val="single" w:sz="4" w:space="0" w:color="auto"/>
              <w:right w:val="single" w:sz="4" w:space="0" w:color="auto"/>
            </w:tcBorders>
            <w:vAlign w:val="center"/>
            <w:hideMark/>
          </w:tcPr>
          <w:p w14:paraId="72C02630" w14:textId="036A2055" w:rsidR="00956BD2" w:rsidRDefault="004932A7">
            <w:pPr>
              <w:pStyle w:val="KMnormal"/>
              <w:ind w:left="0"/>
              <w:jc w:val="center"/>
            </w:pPr>
            <w:r>
              <w:t>20 kg</w:t>
            </w:r>
          </w:p>
        </w:tc>
        <w:tc>
          <w:tcPr>
            <w:tcW w:w="1579" w:type="dxa"/>
            <w:tcBorders>
              <w:top w:val="single" w:sz="4" w:space="0" w:color="auto"/>
              <w:left w:val="single" w:sz="4" w:space="0" w:color="auto"/>
              <w:bottom w:val="single" w:sz="4" w:space="0" w:color="auto"/>
              <w:right w:val="single" w:sz="4" w:space="0" w:color="auto"/>
            </w:tcBorders>
            <w:vAlign w:val="center"/>
            <w:hideMark/>
          </w:tcPr>
          <w:p w14:paraId="5086052F" w14:textId="77777777" w:rsidR="00956BD2" w:rsidRDefault="00956BD2">
            <w:pPr>
              <w:pStyle w:val="KMnormal"/>
              <w:ind w:left="0"/>
              <w:jc w:val="center"/>
            </w:pPr>
            <w:r>
              <w:t xml:space="preserve">Odvoz a předání na skládku s průvodním </w:t>
            </w:r>
            <w:proofErr w:type="gramStart"/>
            <w:r>
              <w:t>listem - N</w:t>
            </w:r>
            <w:proofErr w:type="gramEnd"/>
          </w:p>
        </w:tc>
      </w:tr>
    </w:tbl>
    <w:p w14:paraId="366B44CC" w14:textId="77777777" w:rsidR="00D54323" w:rsidRDefault="00D54323" w:rsidP="00D76AEF">
      <w:pPr>
        <w:pStyle w:val="KMnormal"/>
      </w:pPr>
    </w:p>
    <w:p w14:paraId="14BBA93E" w14:textId="77777777" w:rsidR="00D76AEF" w:rsidRDefault="00D76AEF" w:rsidP="00247776">
      <w:pPr>
        <w:pStyle w:val="KMnadpis3"/>
        <w:numPr>
          <w:ilvl w:val="0"/>
          <w:numId w:val="39"/>
        </w:numPr>
      </w:pPr>
      <w:r>
        <w:t>Bilance zemních prací, požadavky na přísun nebo deponie zemin:</w:t>
      </w:r>
    </w:p>
    <w:p w14:paraId="7E587A4C" w14:textId="01B68749" w:rsidR="00D76AEF" w:rsidRDefault="000E73D1" w:rsidP="006D5B4F">
      <w:pPr>
        <w:pStyle w:val="KMnormal"/>
        <w:jc w:val="both"/>
      </w:pPr>
      <w:r>
        <w:t xml:space="preserve">Není součástí řešení projektu. </w:t>
      </w:r>
    </w:p>
    <w:p w14:paraId="2358C074" w14:textId="77777777" w:rsidR="00D76AEF" w:rsidRDefault="00D76AEF" w:rsidP="00D76AEF">
      <w:pPr>
        <w:pStyle w:val="KMnadpis3"/>
        <w:numPr>
          <w:ilvl w:val="0"/>
          <w:numId w:val="39"/>
        </w:numPr>
      </w:pPr>
      <w:r>
        <w:t>Ochrana životního prostředí při výstavbě:</w:t>
      </w:r>
    </w:p>
    <w:p w14:paraId="5CB9EF56" w14:textId="2474A061" w:rsidR="00956BD2" w:rsidRDefault="00956BD2" w:rsidP="00956BD2">
      <w:pPr>
        <w:pStyle w:val="KMnormal"/>
        <w:jc w:val="both"/>
        <w:rPr>
          <w:rFonts w:cs="Times New Roman"/>
          <w:szCs w:val="24"/>
          <w:shd w:val="clear" w:color="auto" w:fill="FAF9F8"/>
        </w:rPr>
      </w:pPr>
      <w:r>
        <w:rPr>
          <w:rFonts w:cs="Times New Roman"/>
          <w:szCs w:val="24"/>
          <w:shd w:val="clear" w:color="auto" w:fill="FAF9F8"/>
        </w:rPr>
        <w:t xml:space="preserve">Po dobu provádění stavby nesmí být okolní prostor ovlivňován nadměrným hlukem, vibracemi a otřesy nad mez stanovenou v nařízení č. 272/2011 Sb., Nařízení vlády o ochraně zdraví před nepříznivými účinky hluku a vibrací, částka 97, ze dne 23.09.2011. </w:t>
      </w:r>
    </w:p>
    <w:p w14:paraId="641F9D6B"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Nepříznivé důsledky stavební činnosti budou eliminovány realizací souboru opatření:</w:t>
      </w:r>
    </w:p>
    <w:p w14:paraId="2BE6F048" w14:textId="2E691862" w:rsidR="00956BD2" w:rsidRDefault="00956BD2" w:rsidP="006D5B4F">
      <w:pPr>
        <w:pStyle w:val="KMnormal"/>
        <w:numPr>
          <w:ilvl w:val="0"/>
          <w:numId w:val="41"/>
        </w:numPr>
        <w:jc w:val="both"/>
        <w:rPr>
          <w:rFonts w:cs="Times New Roman"/>
          <w:szCs w:val="24"/>
          <w:shd w:val="clear" w:color="auto" w:fill="FAF9F8"/>
        </w:rPr>
      </w:pPr>
      <w:r>
        <w:rPr>
          <w:rFonts w:cs="Times New Roman"/>
          <w:szCs w:val="24"/>
          <w:shd w:val="clear" w:color="auto" w:fill="FAF9F8"/>
        </w:rPr>
        <w:t>Časové omezení stavební činnosti: Hlučné práce při realizaci díla je možné provádět: od 8:00 do 13:30 a od 14:00 do 18:00</w:t>
      </w:r>
    </w:p>
    <w:p w14:paraId="1EDBEBF3" w14:textId="10D92173" w:rsidR="00D76AEF" w:rsidRPr="00956BD2" w:rsidRDefault="00956BD2" w:rsidP="006D5B4F">
      <w:pPr>
        <w:pStyle w:val="KMnormal"/>
        <w:numPr>
          <w:ilvl w:val="0"/>
          <w:numId w:val="41"/>
        </w:numPr>
        <w:jc w:val="both"/>
        <w:rPr>
          <w:rFonts w:cs="Times New Roman"/>
          <w:szCs w:val="24"/>
        </w:rPr>
      </w:pPr>
      <w:r>
        <w:rPr>
          <w:rFonts w:cs="Times New Roman"/>
          <w:szCs w:val="24"/>
          <w:shd w:val="clear" w:color="auto" w:fill="FAF9F8"/>
        </w:rPr>
        <w:t>Strojní mechanizace bude užita typů a parametrů s garantovanou nižší vyzařovanou hlučností</w:t>
      </w:r>
    </w:p>
    <w:p w14:paraId="75F77987" w14:textId="77777777" w:rsidR="00D76AEF" w:rsidRDefault="00D76AEF" w:rsidP="00D76AEF">
      <w:pPr>
        <w:pStyle w:val="KMnadpis3"/>
        <w:numPr>
          <w:ilvl w:val="0"/>
          <w:numId w:val="39"/>
        </w:numPr>
      </w:pPr>
      <w:r>
        <w:t>Zásady bezpečnosti a ochrany zdraví při práci na staveništi:</w:t>
      </w:r>
    </w:p>
    <w:p w14:paraId="1872F8EA" w14:textId="2649E0E8" w:rsidR="00D4163F" w:rsidRDefault="00D4163F" w:rsidP="00D4163F">
      <w:pPr>
        <w:pStyle w:val="KMnormal"/>
        <w:jc w:val="both"/>
      </w:pPr>
      <w:r>
        <w:t xml:space="preserve">Při zajišťování stavebních prací budou všechny osoby, které vstupují na staveniště, vybaveny osobnímu ochrannými pracovními prostředky v souladu s možným ohrožením, která pro tyto osoby z provádění stavebních prací vyplývají. Dodavatel stavebních prací musí v rámci své dodavatelské dokumentace vytvořit podmínky k zajištění bezpečnosti práce. Odpovědný pracovník </w:t>
      </w:r>
      <w:proofErr w:type="gramStart"/>
      <w:r>
        <w:t>určí</w:t>
      </w:r>
      <w:proofErr w:type="gramEnd"/>
      <w:r>
        <w:t xml:space="preserve"> nezbytná opatření k zjištění bezpečnosti práce před započetím jednotlivých prací. V zásadě se nebude jednat o stavební práce v mimořádných podmínkách. V případě, že by se v průběhu stavebních prací vyskytly mimořádné podmínky, </w:t>
      </w:r>
      <w:proofErr w:type="gramStart"/>
      <w:r>
        <w:t>určí</w:t>
      </w:r>
      <w:proofErr w:type="gramEnd"/>
      <w:r>
        <w:t xml:space="preserve"> dodavatel stavebních prací potřebná opatření k zajištění bezpečnosti práce. S určenými opatřeními musí dodavatel stavebních prací obeznámit pracovníky, kterých se tato opatření týkají. Dodavatel stavebních prací je povinen pracovníky, kteří stavební práce řídí, provádějí a kontrolují, vyškolit z předpisů k zajištění bezpečnosti práce a technických zařízení, popřípadě prakticky zaučit, a to v rozsahu potřebném pro výkon jejich práce a ověřovat jejich znalost v pravidelných intervalech. Veškerá stavební činnost musí být řízena a prováděna v souladu s příslušnými </w:t>
      </w:r>
      <w:r>
        <w:lastRenderedPageBreak/>
        <w:t>normami a předpisy. Pro zajištění bezpečnosti práce v průběhu realizace stavby je třeba respektovat ustanovení závazných předpisů a nařízení, zejména pak: Zákoník práce, Zákon č. 309/2006 Sb., zákon o zajištění dalších podmínek bezpečnosti a ochrany zdraví při práci, kterým se upravují další požadavky bezpečnosti a ochrany zdraví při práci v pracovněprávních vztazích a o zajištění bezpečnosti a ochrany zdraví při činnosti nebo poskytování služeb mimo pracovněprávní vztahy, NV č. 591/2006 Sb., o bližších minimálních požadavcích na bezpečnost a ochranu zdraví při práci na staveništích, NV č. 362/2005 Sb., o bližších požadavcích na bezpečnost a ochranu zdraví při práci na pracovišti s nebezpečím pádu z výšky nebo do hloubky, NV č. 101/2005 Sb., o podrobnějších požadavcích na pracoviště a pracovní prostředí, NV č. 378/2001 Sb., kterým se stanoví bližší požadavky na bezpečný provoz a používání strojů, technických zařízení, přístrojů a nářadí, NV č. 168/2002 Sb., kterým se stanoví způsob organizace práce a pracovních postupů, které je zaměstnavatel povinen zajistit při provozování dopravy dopravními prostředky, NV č. 361/2007 Sb., kterým se stanoví podmínky ochrany zdraví zaměstnanců při práci, NV č. 21/2003 Sb., kterým se stanoví technické požadavky na osobní ochranné prostředky, NV č. 495/2001 Sb., kterým se stanoví rozsah a bližší podmínky poskytování osobních ochranných pracovních prostředků, mycích, čistících a dezinfekčních prostředků, Dále je nutno dodržovat projektovou dokumentaci, odchylky od ní nebo od stavu předpokládaného v dokumentaci je nutno konzultovat s projektantem.</w:t>
      </w:r>
    </w:p>
    <w:p w14:paraId="7F6B342F" w14:textId="77777777" w:rsidR="00D76AEF" w:rsidRDefault="00D76AEF" w:rsidP="00D76AEF">
      <w:pPr>
        <w:pStyle w:val="KMnadpis3"/>
        <w:numPr>
          <w:ilvl w:val="0"/>
          <w:numId w:val="39"/>
        </w:numPr>
      </w:pPr>
      <w:r>
        <w:t>Úpravy pro bezbariérové užívání výstavbou dotčených staveb:</w:t>
      </w:r>
    </w:p>
    <w:p w14:paraId="4EBDDA85" w14:textId="21650461" w:rsidR="00D76AEF" w:rsidRDefault="006D5B4F" w:rsidP="001272CF">
      <w:pPr>
        <w:pStyle w:val="KMnormal"/>
        <w:jc w:val="both"/>
      </w:pPr>
      <w:r w:rsidRPr="007E1D23">
        <w:t>Stavbou nevznikají požadavky na úpravu staveniště a okolí pro osoby s omezenou schopností pohybu a orientace. Výstavbou nebudou dotčeny stavby určené pro bezbariérové užívání</w:t>
      </w:r>
      <w:r w:rsidR="001272CF">
        <w:rPr>
          <w:rFonts w:cs="Times New Roman"/>
          <w:szCs w:val="24"/>
          <w:shd w:val="clear" w:color="auto" w:fill="FAF9F8"/>
        </w:rPr>
        <w:t>.</w:t>
      </w:r>
    </w:p>
    <w:p w14:paraId="64750C70" w14:textId="77777777" w:rsidR="00D76AEF" w:rsidRDefault="00D76AEF" w:rsidP="00D76AEF">
      <w:pPr>
        <w:pStyle w:val="KMnadpis3"/>
        <w:numPr>
          <w:ilvl w:val="0"/>
          <w:numId w:val="39"/>
        </w:numPr>
      </w:pPr>
      <w:r>
        <w:t>Zásady pro dopravní inženýrská opatření:</w:t>
      </w:r>
    </w:p>
    <w:p w14:paraId="796B02A5" w14:textId="69CC1EC6" w:rsidR="00D76AEF" w:rsidRDefault="001272CF" w:rsidP="001272CF">
      <w:pPr>
        <w:pStyle w:val="KMnormal"/>
        <w:jc w:val="both"/>
      </w:pPr>
      <w:r>
        <w:t>Při zásobování staveniště bude respektován provoz veřejné dopravy a chodců. Stavbou nebudou vznikat žádná dopravně inženýrská opatření.</w:t>
      </w:r>
    </w:p>
    <w:p w14:paraId="19516B9B" w14:textId="77777777" w:rsidR="00D76AEF" w:rsidRDefault="00D76AEF" w:rsidP="00D76AEF">
      <w:pPr>
        <w:pStyle w:val="KMnadpis3"/>
        <w:numPr>
          <w:ilvl w:val="0"/>
          <w:numId w:val="39"/>
        </w:numPr>
      </w:pPr>
      <w:r>
        <w:t>Stanovení speciálních podmínek pro provádění stavby – provádění stavby za provozu, opatření proti účinkům vnějšího prostředí při výstavbě apod.:</w:t>
      </w:r>
    </w:p>
    <w:p w14:paraId="6399CFEE" w14:textId="06D4BA9D" w:rsidR="00D76AEF" w:rsidRDefault="001272CF" w:rsidP="001272CF">
      <w:pPr>
        <w:pStyle w:val="KMnormal"/>
        <w:jc w:val="both"/>
      </w:pPr>
      <w:r>
        <w:t xml:space="preserve">Bez stanovení speciálních podmínek. </w:t>
      </w:r>
    </w:p>
    <w:p w14:paraId="1ECAC743" w14:textId="77777777" w:rsidR="00D76AEF" w:rsidRDefault="00D76AEF" w:rsidP="00D76AEF">
      <w:pPr>
        <w:pStyle w:val="KMnadpis3"/>
        <w:numPr>
          <w:ilvl w:val="0"/>
          <w:numId w:val="39"/>
        </w:numPr>
      </w:pPr>
      <w:r>
        <w:t>Postup výstavby, rozhodující dílčí termíny:</w:t>
      </w:r>
    </w:p>
    <w:p w14:paraId="644B1B19" w14:textId="25FE1C90" w:rsidR="00D76AEF" w:rsidRDefault="00F90738" w:rsidP="006D5B4F">
      <w:pPr>
        <w:pStyle w:val="KMnormal"/>
        <w:jc w:val="both"/>
      </w:pPr>
      <w:r>
        <w:t xml:space="preserve">Realizace se předpokládá </w:t>
      </w:r>
      <w:r w:rsidR="00492265">
        <w:t>v roce 2023.</w:t>
      </w:r>
    </w:p>
    <w:p w14:paraId="3E4CB34B" w14:textId="7931BDCA" w:rsidR="001D4DB8" w:rsidRPr="002A67FB" w:rsidRDefault="00673C46" w:rsidP="000D50F6">
      <w:pPr>
        <w:pStyle w:val="KMnormal"/>
        <w:ind w:left="2127"/>
        <w:jc w:val="both"/>
      </w:pPr>
      <w:r>
        <w:t xml:space="preserve"> </w:t>
      </w:r>
    </w:p>
    <w:sectPr w:rsidR="001D4DB8" w:rsidRPr="002A67FB" w:rsidSect="007D2794">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9A554" w14:textId="77777777" w:rsidR="003D7271" w:rsidRDefault="003D7271" w:rsidP="007D2794">
      <w:pPr>
        <w:spacing w:after="0" w:line="240" w:lineRule="auto"/>
      </w:pPr>
      <w:r>
        <w:separator/>
      </w:r>
    </w:p>
  </w:endnote>
  <w:endnote w:type="continuationSeparator" w:id="0">
    <w:p w14:paraId="336A9C31" w14:textId="77777777" w:rsidR="003D7271" w:rsidRDefault="003D7271"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A8B1" w14:textId="77777777" w:rsidR="002305C8" w:rsidRPr="002305C8" w:rsidRDefault="002305C8">
    <w:pPr>
      <w:pStyle w:val="Zpat"/>
      <w:jc w:val="right"/>
      <w:rPr>
        <w:rFonts w:ascii="Times New Roman" w:hAnsi="Times New Roman" w:cs="Times New Roman"/>
      </w:rPr>
    </w:pPr>
    <w:r>
      <w:rPr>
        <w:rFonts w:ascii="Times New Roman" w:hAnsi="Times New Roman" w:cs="Times New Roman"/>
      </w:rPr>
      <w:t>s</w:t>
    </w:r>
    <w:r w:rsidRPr="002305C8">
      <w:rPr>
        <w:rFonts w:ascii="Times New Roman" w:hAnsi="Times New Roman" w:cs="Times New Roman"/>
      </w:rPr>
      <w:t>trana</w:t>
    </w:r>
    <w:r>
      <w:rPr>
        <w:rFonts w:ascii="Times New Roman" w:hAnsi="Times New Roman" w:cs="Times New Roman"/>
      </w:rPr>
      <w:t xml:space="preserve"> </w:t>
    </w:r>
    <w:r w:rsidRPr="002305C8">
      <w:rPr>
        <w:rFonts w:ascii="Times New Roman" w:hAnsi="Times New Roman" w:cs="Times New Roman"/>
      </w:rPr>
      <w:t xml:space="preserve"> </w:t>
    </w:r>
    <w:r w:rsidRPr="002305C8">
      <w:rPr>
        <w:rFonts w:ascii="Times New Roman" w:hAnsi="Times New Roman" w:cs="Times New Roman"/>
      </w:rPr>
      <w:fldChar w:fldCharType="begin"/>
    </w:r>
    <w:r w:rsidRPr="002305C8">
      <w:rPr>
        <w:rFonts w:ascii="Times New Roman" w:hAnsi="Times New Roman" w:cs="Times New Roman"/>
      </w:rPr>
      <w:instrText>PAGE  \* Arabic  \* MERGEFORMAT</w:instrText>
    </w:r>
    <w:r w:rsidRPr="002305C8">
      <w:rPr>
        <w:rFonts w:ascii="Times New Roman" w:hAnsi="Times New Roman" w:cs="Times New Roman"/>
      </w:rPr>
      <w:fldChar w:fldCharType="separate"/>
    </w:r>
    <w:r w:rsidRPr="002305C8">
      <w:rPr>
        <w:rFonts w:ascii="Times New Roman" w:hAnsi="Times New Roman" w:cs="Times New Roman"/>
      </w:rPr>
      <w:t>1</w:t>
    </w:r>
    <w:r w:rsidRPr="002305C8">
      <w:rPr>
        <w:rFonts w:ascii="Times New Roman" w:hAnsi="Times New Roman" w:cs="Times New Roman"/>
      </w:rPr>
      <w:fldChar w:fldCharType="end"/>
    </w:r>
    <w:r w:rsidRPr="002305C8">
      <w:rPr>
        <w:rFonts w:ascii="Times New Roman" w:hAnsi="Times New Roman" w:cs="Times New Roman"/>
      </w:rPr>
      <w:t xml:space="preserve"> z </w:t>
    </w:r>
    <w:r w:rsidRPr="002305C8">
      <w:rPr>
        <w:rFonts w:ascii="Times New Roman" w:hAnsi="Times New Roman" w:cs="Times New Roman"/>
      </w:rPr>
      <w:fldChar w:fldCharType="begin"/>
    </w:r>
    <w:r w:rsidRPr="002305C8">
      <w:rPr>
        <w:rFonts w:ascii="Times New Roman" w:hAnsi="Times New Roman" w:cs="Times New Roman"/>
      </w:rPr>
      <w:instrText>NUMPAGES  \* Arabic  \* MERGEFORMAT</w:instrText>
    </w:r>
    <w:r w:rsidRPr="002305C8">
      <w:rPr>
        <w:rFonts w:ascii="Times New Roman" w:hAnsi="Times New Roman" w:cs="Times New Roman"/>
      </w:rPr>
      <w:fldChar w:fldCharType="separate"/>
    </w:r>
    <w:r w:rsidRPr="002305C8">
      <w:rPr>
        <w:rFonts w:ascii="Times New Roman" w:hAnsi="Times New Roman" w:cs="Times New Roman"/>
      </w:rPr>
      <w:t>2</w:t>
    </w:r>
    <w:r w:rsidRPr="002305C8">
      <w:rPr>
        <w:rFonts w:ascii="Times New Roman" w:hAnsi="Times New Roman" w:cs="Times New Roman"/>
      </w:rPr>
      <w:fldChar w:fldCharType="end"/>
    </w:r>
  </w:p>
  <w:p w14:paraId="1D156A77" w14:textId="77777777" w:rsidR="007D2794" w:rsidRPr="007D2794"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E82A2" w14:textId="77777777" w:rsidR="003D7271" w:rsidRDefault="003D7271" w:rsidP="007D2794">
      <w:pPr>
        <w:spacing w:after="0" w:line="240" w:lineRule="auto"/>
      </w:pPr>
      <w:r>
        <w:separator/>
      </w:r>
    </w:p>
  </w:footnote>
  <w:footnote w:type="continuationSeparator" w:id="0">
    <w:p w14:paraId="51C1F52B" w14:textId="77777777" w:rsidR="003D7271" w:rsidRDefault="003D7271"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6D5B4F" w14:paraId="5AF6742C" w14:textId="77777777" w:rsidTr="0007356B">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61D25690" w14:textId="77777777" w:rsidR="006D5B4F" w:rsidRDefault="006D5B4F" w:rsidP="006D5B4F">
          <w:pPr>
            <w:pStyle w:val="Zhlav"/>
          </w:pPr>
          <w:r>
            <w:rPr>
              <w:noProof/>
            </w:rPr>
            <w:drawing>
              <wp:inline distT="0" distB="0" distL="0" distR="0" wp14:anchorId="3BD39F6A" wp14:editId="409780C5">
                <wp:extent cx="1394460" cy="632460"/>
                <wp:effectExtent l="0" t="0" r="0" b="0"/>
                <wp:docPr id="326801247" name="obrázek 1"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5D4FCDA5" w14:textId="77777777" w:rsidR="006D5B4F" w:rsidRPr="00CE01E4" w:rsidRDefault="006D5B4F" w:rsidP="006D5B4F">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3794BCFC" w14:textId="77777777" w:rsidR="0007356B" w:rsidRPr="004C6E79" w:rsidRDefault="0007356B" w:rsidP="0007356B">
          <w:pPr>
            <w:pStyle w:val="Zhlav"/>
            <w:ind w:left="4"/>
            <w:jc w:val="right"/>
            <w:rPr>
              <w:rFonts w:ascii="Times New Roman" w:hAnsi="Times New Roman" w:cs="Times New Roman"/>
            </w:rPr>
          </w:pPr>
          <w:r w:rsidRPr="004C6E79">
            <w:rPr>
              <w:rFonts w:ascii="Times New Roman" w:hAnsi="Times New Roman" w:cs="Times New Roman"/>
            </w:rPr>
            <w:t>IČ: 08447934</w:t>
          </w:r>
        </w:p>
        <w:p w14:paraId="732B30A7" w14:textId="5ACB3128" w:rsidR="006D5B4F" w:rsidRPr="007D2794" w:rsidRDefault="004C6E79" w:rsidP="0007356B">
          <w:pPr>
            <w:pStyle w:val="Zhlav"/>
            <w:ind w:left="4"/>
            <w:jc w:val="right"/>
            <w:rPr>
              <w:rFonts w:ascii="Times New Roman" w:hAnsi="Times New Roman" w:cs="Times New Roman"/>
            </w:rPr>
          </w:pPr>
          <w:r>
            <w:rPr>
              <w:rFonts w:ascii="Times New Roman" w:hAnsi="Times New Roman" w:cs="Times New Roman"/>
            </w:rPr>
            <w:t>Projekční kancelář</w:t>
          </w:r>
          <w:r w:rsidR="0007356B" w:rsidRPr="004C6E79">
            <w:rPr>
              <w:rFonts w:ascii="Times New Roman" w:hAnsi="Times New Roman" w:cs="Times New Roman"/>
            </w:rPr>
            <w:t>: nám. T. G. Masaryka 1281, 760 01 Zlín</w:t>
          </w:r>
        </w:p>
      </w:tc>
    </w:tr>
  </w:tbl>
  <w:p w14:paraId="0236F4E7"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60C6"/>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CCC1C8B"/>
    <w:multiLevelType w:val="multilevel"/>
    <w:tmpl w:val="CDC204EC"/>
    <w:lvl w:ilvl="0">
      <w:start w:val="1"/>
      <w:numFmt w:val="decimal"/>
      <w:pStyle w:val="KMnadpis1"/>
      <w:lvlText w:val="B.%1"/>
      <w:lvlJc w:val="left"/>
      <w:pPr>
        <w:ind w:left="360" w:hanging="360"/>
      </w:pPr>
      <w:rPr>
        <w:rFonts w:hint="default"/>
      </w:rPr>
    </w:lvl>
    <w:lvl w:ilvl="1">
      <w:start w:val="1"/>
      <w:numFmt w:val="decimal"/>
      <w:pStyle w:val="KMnadpis2"/>
      <w:lvlText w:val="B.2.%2"/>
      <w:lvlJc w:val="left"/>
      <w:pPr>
        <w:ind w:left="1531" w:hanging="117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AB74A1"/>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 w15:restartNumberingAfterBreak="0">
    <w:nsid w:val="22C04CBE"/>
    <w:multiLevelType w:val="hybridMultilevel"/>
    <w:tmpl w:val="CFC67340"/>
    <w:lvl w:ilvl="0" w:tplc="7E6EEA26">
      <w:start w:val="1"/>
      <w:numFmt w:val="lowerLetter"/>
      <w:pStyle w:val="KMnadpis3"/>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4A2701"/>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2C061547"/>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8"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3A14552A"/>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37236D7"/>
    <w:multiLevelType w:val="hybridMultilevel"/>
    <w:tmpl w:val="0608AF06"/>
    <w:lvl w:ilvl="0" w:tplc="04050001">
      <w:start w:val="1"/>
      <w:numFmt w:val="bullet"/>
      <w:lvlText w:val=""/>
      <w:lvlJc w:val="left"/>
      <w:pPr>
        <w:ind w:left="2818" w:hanging="360"/>
      </w:pPr>
      <w:rPr>
        <w:rFonts w:ascii="Symbol" w:hAnsi="Symbol" w:hint="default"/>
      </w:rPr>
    </w:lvl>
    <w:lvl w:ilvl="1" w:tplc="04050003" w:tentative="1">
      <w:start w:val="1"/>
      <w:numFmt w:val="bullet"/>
      <w:lvlText w:val="o"/>
      <w:lvlJc w:val="left"/>
      <w:pPr>
        <w:ind w:left="3538" w:hanging="360"/>
      </w:pPr>
      <w:rPr>
        <w:rFonts w:ascii="Courier New" w:hAnsi="Courier New" w:cs="Courier New" w:hint="default"/>
      </w:rPr>
    </w:lvl>
    <w:lvl w:ilvl="2" w:tplc="04050005" w:tentative="1">
      <w:start w:val="1"/>
      <w:numFmt w:val="bullet"/>
      <w:lvlText w:val=""/>
      <w:lvlJc w:val="left"/>
      <w:pPr>
        <w:ind w:left="4258" w:hanging="360"/>
      </w:pPr>
      <w:rPr>
        <w:rFonts w:ascii="Wingdings" w:hAnsi="Wingdings" w:hint="default"/>
      </w:rPr>
    </w:lvl>
    <w:lvl w:ilvl="3" w:tplc="04050001" w:tentative="1">
      <w:start w:val="1"/>
      <w:numFmt w:val="bullet"/>
      <w:lvlText w:val=""/>
      <w:lvlJc w:val="left"/>
      <w:pPr>
        <w:ind w:left="4978" w:hanging="360"/>
      </w:pPr>
      <w:rPr>
        <w:rFonts w:ascii="Symbol" w:hAnsi="Symbol" w:hint="default"/>
      </w:rPr>
    </w:lvl>
    <w:lvl w:ilvl="4" w:tplc="04050003" w:tentative="1">
      <w:start w:val="1"/>
      <w:numFmt w:val="bullet"/>
      <w:lvlText w:val="o"/>
      <w:lvlJc w:val="left"/>
      <w:pPr>
        <w:ind w:left="5698" w:hanging="360"/>
      </w:pPr>
      <w:rPr>
        <w:rFonts w:ascii="Courier New" w:hAnsi="Courier New" w:cs="Courier New" w:hint="default"/>
      </w:rPr>
    </w:lvl>
    <w:lvl w:ilvl="5" w:tplc="04050005" w:tentative="1">
      <w:start w:val="1"/>
      <w:numFmt w:val="bullet"/>
      <w:lvlText w:val=""/>
      <w:lvlJc w:val="left"/>
      <w:pPr>
        <w:ind w:left="6418" w:hanging="360"/>
      </w:pPr>
      <w:rPr>
        <w:rFonts w:ascii="Wingdings" w:hAnsi="Wingdings" w:hint="default"/>
      </w:rPr>
    </w:lvl>
    <w:lvl w:ilvl="6" w:tplc="04050001" w:tentative="1">
      <w:start w:val="1"/>
      <w:numFmt w:val="bullet"/>
      <w:lvlText w:val=""/>
      <w:lvlJc w:val="left"/>
      <w:pPr>
        <w:ind w:left="7138" w:hanging="360"/>
      </w:pPr>
      <w:rPr>
        <w:rFonts w:ascii="Symbol" w:hAnsi="Symbol" w:hint="default"/>
      </w:rPr>
    </w:lvl>
    <w:lvl w:ilvl="7" w:tplc="04050003" w:tentative="1">
      <w:start w:val="1"/>
      <w:numFmt w:val="bullet"/>
      <w:lvlText w:val="o"/>
      <w:lvlJc w:val="left"/>
      <w:pPr>
        <w:ind w:left="7858" w:hanging="360"/>
      </w:pPr>
      <w:rPr>
        <w:rFonts w:ascii="Courier New" w:hAnsi="Courier New" w:cs="Courier New" w:hint="default"/>
      </w:rPr>
    </w:lvl>
    <w:lvl w:ilvl="8" w:tplc="04050005" w:tentative="1">
      <w:start w:val="1"/>
      <w:numFmt w:val="bullet"/>
      <w:lvlText w:val=""/>
      <w:lvlJc w:val="left"/>
      <w:pPr>
        <w:ind w:left="8578" w:hanging="360"/>
      </w:pPr>
      <w:rPr>
        <w:rFonts w:ascii="Wingdings" w:hAnsi="Wingdings" w:hint="default"/>
      </w:rPr>
    </w:lvl>
  </w:abstractNum>
  <w:abstractNum w:abstractNumId="14"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5" w15:restartNumberingAfterBreak="0">
    <w:nsid w:val="4E2E0623"/>
    <w:multiLevelType w:val="hybridMultilevel"/>
    <w:tmpl w:val="2BE41C9C"/>
    <w:lvl w:ilvl="0" w:tplc="04050001">
      <w:start w:val="1"/>
      <w:numFmt w:val="bullet"/>
      <w:lvlText w:val=""/>
      <w:lvlJc w:val="left"/>
      <w:pPr>
        <w:ind w:left="2818" w:hanging="360"/>
      </w:pPr>
      <w:rPr>
        <w:rFonts w:ascii="Symbol" w:hAnsi="Symbol" w:hint="default"/>
      </w:rPr>
    </w:lvl>
    <w:lvl w:ilvl="1" w:tplc="04050003" w:tentative="1">
      <w:start w:val="1"/>
      <w:numFmt w:val="bullet"/>
      <w:lvlText w:val="o"/>
      <w:lvlJc w:val="left"/>
      <w:pPr>
        <w:ind w:left="3538" w:hanging="360"/>
      </w:pPr>
      <w:rPr>
        <w:rFonts w:ascii="Courier New" w:hAnsi="Courier New" w:cs="Courier New" w:hint="default"/>
      </w:rPr>
    </w:lvl>
    <w:lvl w:ilvl="2" w:tplc="04050005" w:tentative="1">
      <w:start w:val="1"/>
      <w:numFmt w:val="bullet"/>
      <w:lvlText w:val=""/>
      <w:lvlJc w:val="left"/>
      <w:pPr>
        <w:ind w:left="4258" w:hanging="360"/>
      </w:pPr>
      <w:rPr>
        <w:rFonts w:ascii="Wingdings" w:hAnsi="Wingdings" w:hint="default"/>
      </w:rPr>
    </w:lvl>
    <w:lvl w:ilvl="3" w:tplc="04050001" w:tentative="1">
      <w:start w:val="1"/>
      <w:numFmt w:val="bullet"/>
      <w:lvlText w:val=""/>
      <w:lvlJc w:val="left"/>
      <w:pPr>
        <w:ind w:left="4978" w:hanging="360"/>
      </w:pPr>
      <w:rPr>
        <w:rFonts w:ascii="Symbol" w:hAnsi="Symbol" w:hint="default"/>
      </w:rPr>
    </w:lvl>
    <w:lvl w:ilvl="4" w:tplc="04050003" w:tentative="1">
      <w:start w:val="1"/>
      <w:numFmt w:val="bullet"/>
      <w:lvlText w:val="o"/>
      <w:lvlJc w:val="left"/>
      <w:pPr>
        <w:ind w:left="5698" w:hanging="360"/>
      </w:pPr>
      <w:rPr>
        <w:rFonts w:ascii="Courier New" w:hAnsi="Courier New" w:cs="Courier New" w:hint="default"/>
      </w:rPr>
    </w:lvl>
    <w:lvl w:ilvl="5" w:tplc="04050005" w:tentative="1">
      <w:start w:val="1"/>
      <w:numFmt w:val="bullet"/>
      <w:lvlText w:val=""/>
      <w:lvlJc w:val="left"/>
      <w:pPr>
        <w:ind w:left="6418" w:hanging="360"/>
      </w:pPr>
      <w:rPr>
        <w:rFonts w:ascii="Wingdings" w:hAnsi="Wingdings" w:hint="default"/>
      </w:rPr>
    </w:lvl>
    <w:lvl w:ilvl="6" w:tplc="04050001" w:tentative="1">
      <w:start w:val="1"/>
      <w:numFmt w:val="bullet"/>
      <w:lvlText w:val=""/>
      <w:lvlJc w:val="left"/>
      <w:pPr>
        <w:ind w:left="7138" w:hanging="360"/>
      </w:pPr>
      <w:rPr>
        <w:rFonts w:ascii="Symbol" w:hAnsi="Symbol" w:hint="default"/>
      </w:rPr>
    </w:lvl>
    <w:lvl w:ilvl="7" w:tplc="04050003" w:tentative="1">
      <w:start w:val="1"/>
      <w:numFmt w:val="bullet"/>
      <w:lvlText w:val="o"/>
      <w:lvlJc w:val="left"/>
      <w:pPr>
        <w:ind w:left="7858" w:hanging="360"/>
      </w:pPr>
      <w:rPr>
        <w:rFonts w:ascii="Courier New" w:hAnsi="Courier New" w:cs="Courier New" w:hint="default"/>
      </w:rPr>
    </w:lvl>
    <w:lvl w:ilvl="8" w:tplc="04050005" w:tentative="1">
      <w:start w:val="1"/>
      <w:numFmt w:val="bullet"/>
      <w:lvlText w:val=""/>
      <w:lvlJc w:val="left"/>
      <w:pPr>
        <w:ind w:left="8578" w:hanging="360"/>
      </w:pPr>
      <w:rPr>
        <w:rFonts w:ascii="Wingdings" w:hAnsi="Wingdings" w:hint="default"/>
      </w:rPr>
    </w:lvl>
  </w:abstractNum>
  <w:abstractNum w:abstractNumId="16"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5AE97813"/>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8" w15:restartNumberingAfterBreak="0">
    <w:nsid w:val="5B1570DC"/>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0" w15:restartNumberingAfterBreak="0">
    <w:nsid w:val="639C1B28"/>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1E7058D"/>
    <w:multiLevelType w:val="hybridMultilevel"/>
    <w:tmpl w:val="BA2A77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737A672B"/>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 w15:restartNumberingAfterBreak="0">
    <w:nsid w:val="74B804CE"/>
    <w:multiLevelType w:val="multilevel"/>
    <w:tmpl w:val="052A84F8"/>
    <w:lvl w:ilvl="0">
      <w:start w:val="1"/>
      <w:numFmt w:val="lowerLetter"/>
      <w:lvlText w:val="%1)"/>
      <w:lvlJc w:val="left"/>
      <w:pPr>
        <w:ind w:left="360" w:hanging="360"/>
      </w:pPr>
      <w:rPr>
        <w:rFonts w:hint="default"/>
      </w:rPr>
    </w:lvl>
    <w:lvl w:ilvl="1">
      <w:start w:val="1"/>
      <w:numFmt w:val="decimal"/>
      <w:lvlText w:val="B.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34082368">
    <w:abstractNumId w:val="11"/>
  </w:num>
  <w:num w:numId="2" w16cid:durableId="1757701760">
    <w:abstractNumId w:val="8"/>
  </w:num>
  <w:num w:numId="3" w16cid:durableId="1240868926">
    <w:abstractNumId w:val="0"/>
  </w:num>
  <w:num w:numId="4" w16cid:durableId="1457915105">
    <w:abstractNumId w:val="1"/>
  </w:num>
  <w:num w:numId="5" w16cid:durableId="1387755206">
    <w:abstractNumId w:val="12"/>
  </w:num>
  <w:num w:numId="6" w16cid:durableId="2035493677">
    <w:abstractNumId w:val="19"/>
  </w:num>
  <w:num w:numId="7" w16cid:durableId="583802182">
    <w:abstractNumId w:val="14"/>
  </w:num>
  <w:num w:numId="8" w16cid:durableId="1177842780">
    <w:abstractNumId w:val="16"/>
  </w:num>
  <w:num w:numId="9" w16cid:durableId="1983383342">
    <w:abstractNumId w:val="3"/>
  </w:num>
  <w:num w:numId="10" w16cid:durableId="796532869">
    <w:abstractNumId w:val="9"/>
  </w:num>
  <w:num w:numId="11" w16cid:durableId="1102066300">
    <w:abstractNumId w:val="2"/>
  </w:num>
  <w:num w:numId="12" w16cid:durableId="1726640966">
    <w:abstractNumId w:val="21"/>
  </w:num>
  <w:num w:numId="13" w16cid:durableId="2091271853">
    <w:abstractNumId w:val="23"/>
  </w:num>
  <w:num w:numId="14" w16cid:durableId="1924752349">
    <w:abstractNumId w:val="5"/>
  </w:num>
  <w:num w:numId="15" w16cid:durableId="383799157">
    <w:abstractNumId w:val="5"/>
  </w:num>
  <w:num w:numId="16" w16cid:durableId="43406350">
    <w:abstractNumId w:val="5"/>
  </w:num>
  <w:num w:numId="17" w16cid:durableId="1971548887">
    <w:abstractNumId w:val="5"/>
  </w:num>
  <w:num w:numId="18" w16cid:durableId="1656494595">
    <w:abstractNumId w:val="20"/>
  </w:num>
  <w:num w:numId="19" w16cid:durableId="713117458">
    <w:abstractNumId w:val="5"/>
  </w:num>
  <w:num w:numId="20" w16cid:durableId="576864698">
    <w:abstractNumId w:val="5"/>
  </w:num>
  <w:num w:numId="21" w16cid:durableId="1775978706">
    <w:abstractNumId w:val="5"/>
  </w:num>
  <w:num w:numId="22" w16cid:durableId="1025903797">
    <w:abstractNumId w:val="5"/>
  </w:num>
  <w:num w:numId="23" w16cid:durableId="226186756">
    <w:abstractNumId w:val="10"/>
  </w:num>
  <w:num w:numId="24" w16cid:durableId="759373624">
    <w:abstractNumId w:val="5"/>
  </w:num>
  <w:num w:numId="25" w16cid:durableId="2099403408">
    <w:abstractNumId w:val="7"/>
  </w:num>
  <w:num w:numId="26" w16cid:durableId="1860896701">
    <w:abstractNumId w:val="5"/>
  </w:num>
  <w:num w:numId="27" w16cid:durableId="937493317">
    <w:abstractNumId w:val="22"/>
  </w:num>
  <w:num w:numId="28" w16cid:durableId="1284995681">
    <w:abstractNumId w:val="5"/>
  </w:num>
  <w:num w:numId="29" w16cid:durableId="1430345669">
    <w:abstractNumId w:val="5"/>
  </w:num>
  <w:num w:numId="30" w16cid:durableId="2061201336">
    <w:abstractNumId w:val="4"/>
  </w:num>
  <w:num w:numId="31" w16cid:durableId="1078945222">
    <w:abstractNumId w:val="5"/>
  </w:num>
  <w:num w:numId="32" w16cid:durableId="565915523">
    <w:abstractNumId w:val="5"/>
  </w:num>
  <w:num w:numId="33" w16cid:durableId="238908871">
    <w:abstractNumId w:val="5"/>
  </w:num>
  <w:num w:numId="34" w16cid:durableId="2098020804">
    <w:abstractNumId w:val="5"/>
  </w:num>
  <w:num w:numId="35" w16cid:durableId="1848060513">
    <w:abstractNumId w:val="17"/>
  </w:num>
  <w:num w:numId="36" w16cid:durableId="1860581697">
    <w:abstractNumId w:val="5"/>
  </w:num>
  <w:num w:numId="37" w16cid:durableId="382214432">
    <w:abstractNumId w:val="6"/>
  </w:num>
  <w:num w:numId="38" w16cid:durableId="362049826">
    <w:abstractNumId w:val="5"/>
  </w:num>
  <w:num w:numId="39" w16cid:durableId="1665157189">
    <w:abstractNumId w:val="18"/>
  </w:num>
  <w:num w:numId="40" w16cid:durableId="2000764796">
    <w:abstractNumId w:val="5"/>
    <w:lvlOverride w:ilvl="0">
      <w:startOverride w:val="1"/>
    </w:lvlOverride>
  </w:num>
  <w:num w:numId="41" w16cid:durableId="816799261">
    <w:abstractNumId w:val="13"/>
  </w:num>
  <w:num w:numId="42" w16cid:durableId="15786316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709B"/>
    <w:rsid w:val="000309FF"/>
    <w:rsid w:val="00044199"/>
    <w:rsid w:val="00050BC7"/>
    <w:rsid w:val="00064E66"/>
    <w:rsid w:val="0007356B"/>
    <w:rsid w:val="00081542"/>
    <w:rsid w:val="00093DC5"/>
    <w:rsid w:val="00094C60"/>
    <w:rsid w:val="000A2792"/>
    <w:rsid w:val="000B7C73"/>
    <w:rsid w:val="000D50F6"/>
    <w:rsid w:val="000E4773"/>
    <w:rsid w:val="000E7158"/>
    <w:rsid w:val="000E7235"/>
    <w:rsid w:val="000E73D1"/>
    <w:rsid w:val="00112628"/>
    <w:rsid w:val="0011275A"/>
    <w:rsid w:val="00115DC6"/>
    <w:rsid w:val="001272CF"/>
    <w:rsid w:val="00131B97"/>
    <w:rsid w:val="0014176E"/>
    <w:rsid w:val="001546FA"/>
    <w:rsid w:val="001657F6"/>
    <w:rsid w:val="00175C3B"/>
    <w:rsid w:val="00185949"/>
    <w:rsid w:val="001A03B9"/>
    <w:rsid w:val="001A1A0F"/>
    <w:rsid w:val="001C5C50"/>
    <w:rsid w:val="001C76FF"/>
    <w:rsid w:val="001D2117"/>
    <w:rsid w:val="001D4DB8"/>
    <w:rsid w:val="001D7D53"/>
    <w:rsid w:val="001E1C13"/>
    <w:rsid w:val="001E3326"/>
    <w:rsid w:val="001F3C8F"/>
    <w:rsid w:val="001F45AB"/>
    <w:rsid w:val="002056B9"/>
    <w:rsid w:val="00215579"/>
    <w:rsid w:val="00215728"/>
    <w:rsid w:val="002305C8"/>
    <w:rsid w:val="00232CB5"/>
    <w:rsid w:val="002335E9"/>
    <w:rsid w:val="00237C1A"/>
    <w:rsid w:val="00247776"/>
    <w:rsid w:val="002617FD"/>
    <w:rsid w:val="002671A8"/>
    <w:rsid w:val="002717A3"/>
    <w:rsid w:val="00282659"/>
    <w:rsid w:val="00285176"/>
    <w:rsid w:val="00294E58"/>
    <w:rsid w:val="002956D1"/>
    <w:rsid w:val="002A31B1"/>
    <w:rsid w:val="002A67FB"/>
    <w:rsid w:val="002B6E4B"/>
    <w:rsid w:val="002B7305"/>
    <w:rsid w:val="002C4225"/>
    <w:rsid w:val="002E3F34"/>
    <w:rsid w:val="002F7D2E"/>
    <w:rsid w:val="00325B63"/>
    <w:rsid w:val="00326C98"/>
    <w:rsid w:val="00330826"/>
    <w:rsid w:val="003328E2"/>
    <w:rsid w:val="00332C40"/>
    <w:rsid w:val="003370C1"/>
    <w:rsid w:val="003441A6"/>
    <w:rsid w:val="0034610E"/>
    <w:rsid w:val="003473E6"/>
    <w:rsid w:val="003514C8"/>
    <w:rsid w:val="00361D2F"/>
    <w:rsid w:val="00362C26"/>
    <w:rsid w:val="003709DF"/>
    <w:rsid w:val="003768A9"/>
    <w:rsid w:val="00386AB4"/>
    <w:rsid w:val="00397261"/>
    <w:rsid w:val="003C2A79"/>
    <w:rsid w:val="003C3419"/>
    <w:rsid w:val="003D7271"/>
    <w:rsid w:val="003E3DA9"/>
    <w:rsid w:val="003F1AD3"/>
    <w:rsid w:val="003F5EB0"/>
    <w:rsid w:val="00403889"/>
    <w:rsid w:val="00404AAB"/>
    <w:rsid w:val="00411E78"/>
    <w:rsid w:val="00414AD6"/>
    <w:rsid w:val="00423D19"/>
    <w:rsid w:val="00433CD5"/>
    <w:rsid w:val="004354F5"/>
    <w:rsid w:val="00441502"/>
    <w:rsid w:val="00441F44"/>
    <w:rsid w:val="00444531"/>
    <w:rsid w:val="00444649"/>
    <w:rsid w:val="00460B80"/>
    <w:rsid w:val="00463FE0"/>
    <w:rsid w:val="00477C5F"/>
    <w:rsid w:val="004912CB"/>
    <w:rsid w:val="00492265"/>
    <w:rsid w:val="004932A7"/>
    <w:rsid w:val="004950D3"/>
    <w:rsid w:val="004A2A4A"/>
    <w:rsid w:val="004B2337"/>
    <w:rsid w:val="004C6E79"/>
    <w:rsid w:val="004D60A7"/>
    <w:rsid w:val="004E650E"/>
    <w:rsid w:val="00516A66"/>
    <w:rsid w:val="0053318B"/>
    <w:rsid w:val="005420E0"/>
    <w:rsid w:val="00551773"/>
    <w:rsid w:val="005548A5"/>
    <w:rsid w:val="0056318E"/>
    <w:rsid w:val="005713AF"/>
    <w:rsid w:val="00573DFE"/>
    <w:rsid w:val="00575DC5"/>
    <w:rsid w:val="005A0164"/>
    <w:rsid w:val="005A220A"/>
    <w:rsid w:val="005A3AFD"/>
    <w:rsid w:val="005A4494"/>
    <w:rsid w:val="005A678C"/>
    <w:rsid w:val="005A6848"/>
    <w:rsid w:val="005A69F0"/>
    <w:rsid w:val="005B01C6"/>
    <w:rsid w:val="005B79DD"/>
    <w:rsid w:val="005C0667"/>
    <w:rsid w:val="005E0102"/>
    <w:rsid w:val="005E1EDF"/>
    <w:rsid w:val="005E51F8"/>
    <w:rsid w:val="005F0AA8"/>
    <w:rsid w:val="005F3961"/>
    <w:rsid w:val="006039D7"/>
    <w:rsid w:val="00606803"/>
    <w:rsid w:val="006118E1"/>
    <w:rsid w:val="00612FB6"/>
    <w:rsid w:val="0062459B"/>
    <w:rsid w:val="006375F8"/>
    <w:rsid w:val="00642225"/>
    <w:rsid w:val="006459C7"/>
    <w:rsid w:val="00646BD5"/>
    <w:rsid w:val="00657AD6"/>
    <w:rsid w:val="00664A25"/>
    <w:rsid w:val="00673C46"/>
    <w:rsid w:val="006860CE"/>
    <w:rsid w:val="00691FF0"/>
    <w:rsid w:val="006A49C0"/>
    <w:rsid w:val="006B364F"/>
    <w:rsid w:val="006C640C"/>
    <w:rsid w:val="006D481B"/>
    <w:rsid w:val="006D5B4F"/>
    <w:rsid w:val="00705555"/>
    <w:rsid w:val="007173C7"/>
    <w:rsid w:val="00723294"/>
    <w:rsid w:val="0073241B"/>
    <w:rsid w:val="007411BD"/>
    <w:rsid w:val="00743CD9"/>
    <w:rsid w:val="00752866"/>
    <w:rsid w:val="007618C9"/>
    <w:rsid w:val="0076611B"/>
    <w:rsid w:val="007B0475"/>
    <w:rsid w:val="007B3734"/>
    <w:rsid w:val="007B3AF7"/>
    <w:rsid w:val="007C3718"/>
    <w:rsid w:val="007D2794"/>
    <w:rsid w:val="007D2E07"/>
    <w:rsid w:val="007D4A55"/>
    <w:rsid w:val="007E449F"/>
    <w:rsid w:val="007E55DA"/>
    <w:rsid w:val="007E757C"/>
    <w:rsid w:val="007F7515"/>
    <w:rsid w:val="008065BB"/>
    <w:rsid w:val="00813335"/>
    <w:rsid w:val="008156E3"/>
    <w:rsid w:val="00816D96"/>
    <w:rsid w:val="00817906"/>
    <w:rsid w:val="00822FA4"/>
    <w:rsid w:val="00830D79"/>
    <w:rsid w:val="0083750E"/>
    <w:rsid w:val="00841560"/>
    <w:rsid w:val="00841FAD"/>
    <w:rsid w:val="0084780F"/>
    <w:rsid w:val="008611A1"/>
    <w:rsid w:val="0086222B"/>
    <w:rsid w:val="008645F1"/>
    <w:rsid w:val="0087279B"/>
    <w:rsid w:val="0087621D"/>
    <w:rsid w:val="008858C5"/>
    <w:rsid w:val="008879E1"/>
    <w:rsid w:val="008942D2"/>
    <w:rsid w:val="00896A37"/>
    <w:rsid w:val="00897BD0"/>
    <w:rsid w:val="008A6C6D"/>
    <w:rsid w:val="008B76AD"/>
    <w:rsid w:val="008C76B0"/>
    <w:rsid w:val="00900EC1"/>
    <w:rsid w:val="00914926"/>
    <w:rsid w:val="0092095F"/>
    <w:rsid w:val="00927749"/>
    <w:rsid w:val="00945B2C"/>
    <w:rsid w:val="00956BD2"/>
    <w:rsid w:val="00957F66"/>
    <w:rsid w:val="009603A0"/>
    <w:rsid w:val="00983DCA"/>
    <w:rsid w:val="00985928"/>
    <w:rsid w:val="00996D1F"/>
    <w:rsid w:val="009B3C2B"/>
    <w:rsid w:val="009B7897"/>
    <w:rsid w:val="009B79EC"/>
    <w:rsid w:val="009C1086"/>
    <w:rsid w:val="009C495A"/>
    <w:rsid w:val="009D3263"/>
    <w:rsid w:val="009D5185"/>
    <w:rsid w:val="009E6552"/>
    <w:rsid w:val="009E7E37"/>
    <w:rsid w:val="009F1290"/>
    <w:rsid w:val="00A20133"/>
    <w:rsid w:val="00A26565"/>
    <w:rsid w:val="00A4274D"/>
    <w:rsid w:val="00A52637"/>
    <w:rsid w:val="00A71746"/>
    <w:rsid w:val="00A7265B"/>
    <w:rsid w:val="00A72C97"/>
    <w:rsid w:val="00AA378E"/>
    <w:rsid w:val="00AA52E0"/>
    <w:rsid w:val="00AB1DF5"/>
    <w:rsid w:val="00AB60DC"/>
    <w:rsid w:val="00AE20E6"/>
    <w:rsid w:val="00AF1D76"/>
    <w:rsid w:val="00B109CA"/>
    <w:rsid w:val="00B11608"/>
    <w:rsid w:val="00B24C20"/>
    <w:rsid w:val="00B30A3D"/>
    <w:rsid w:val="00B30C9B"/>
    <w:rsid w:val="00B605A6"/>
    <w:rsid w:val="00B608BF"/>
    <w:rsid w:val="00B8097E"/>
    <w:rsid w:val="00B8515E"/>
    <w:rsid w:val="00B9700B"/>
    <w:rsid w:val="00BA4B58"/>
    <w:rsid w:val="00BC5C58"/>
    <w:rsid w:val="00BD40A2"/>
    <w:rsid w:val="00BE3EA2"/>
    <w:rsid w:val="00BF1E36"/>
    <w:rsid w:val="00BF47BE"/>
    <w:rsid w:val="00BF6FCF"/>
    <w:rsid w:val="00C05CC7"/>
    <w:rsid w:val="00C31E3D"/>
    <w:rsid w:val="00C36E00"/>
    <w:rsid w:val="00C52B76"/>
    <w:rsid w:val="00C72D8A"/>
    <w:rsid w:val="00C807C8"/>
    <w:rsid w:val="00C82E82"/>
    <w:rsid w:val="00CA74C9"/>
    <w:rsid w:val="00CB50D3"/>
    <w:rsid w:val="00CC1A1F"/>
    <w:rsid w:val="00CC3290"/>
    <w:rsid w:val="00CC6FCC"/>
    <w:rsid w:val="00CD09A6"/>
    <w:rsid w:val="00CD3B4D"/>
    <w:rsid w:val="00CE2DDF"/>
    <w:rsid w:val="00CF3354"/>
    <w:rsid w:val="00D01BB7"/>
    <w:rsid w:val="00D0284B"/>
    <w:rsid w:val="00D0287C"/>
    <w:rsid w:val="00D20F11"/>
    <w:rsid w:val="00D3589B"/>
    <w:rsid w:val="00D4163F"/>
    <w:rsid w:val="00D502ED"/>
    <w:rsid w:val="00D54323"/>
    <w:rsid w:val="00D76AEF"/>
    <w:rsid w:val="00D775E5"/>
    <w:rsid w:val="00D83AF9"/>
    <w:rsid w:val="00D874DF"/>
    <w:rsid w:val="00D95743"/>
    <w:rsid w:val="00DA317D"/>
    <w:rsid w:val="00DA7552"/>
    <w:rsid w:val="00DB0449"/>
    <w:rsid w:val="00DB6E1D"/>
    <w:rsid w:val="00DC0B18"/>
    <w:rsid w:val="00DC2AF0"/>
    <w:rsid w:val="00DD660A"/>
    <w:rsid w:val="00DE599E"/>
    <w:rsid w:val="00DE7FC9"/>
    <w:rsid w:val="00DF1C9D"/>
    <w:rsid w:val="00DF2ABC"/>
    <w:rsid w:val="00DF3A46"/>
    <w:rsid w:val="00E07BA4"/>
    <w:rsid w:val="00E1226E"/>
    <w:rsid w:val="00E15BAE"/>
    <w:rsid w:val="00E32700"/>
    <w:rsid w:val="00E40ADF"/>
    <w:rsid w:val="00E613BF"/>
    <w:rsid w:val="00E74FDA"/>
    <w:rsid w:val="00E83625"/>
    <w:rsid w:val="00E846BD"/>
    <w:rsid w:val="00E85017"/>
    <w:rsid w:val="00E9009E"/>
    <w:rsid w:val="00E9358D"/>
    <w:rsid w:val="00EA0E93"/>
    <w:rsid w:val="00EA320A"/>
    <w:rsid w:val="00EA699A"/>
    <w:rsid w:val="00EB2C13"/>
    <w:rsid w:val="00EC2610"/>
    <w:rsid w:val="00EF0B07"/>
    <w:rsid w:val="00EF3154"/>
    <w:rsid w:val="00EF3EA1"/>
    <w:rsid w:val="00EF5712"/>
    <w:rsid w:val="00F15A8D"/>
    <w:rsid w:val="00F15B86"/>
    <w:rsid w:val="00F340BA"/>
    <w:rsid w:val="00F40F3C"/>
    <w:rsid w:val="00F419A9"/>
    <w:rsid w:val="00F466B3"/>
    <w:rsid w:val="00F6098B"/>
    <w:rsid w:val="00F67EC4"/>
    <w:rsid w:val="00F70C1A"/>
    <w:rsid w:val="00F70FDA"/>
    <w:rsid w:val="00F83B58"/>
    <w:rsid w:val="00F858EC"/>
    <w:rsid w:val="00F90738"/>
    <w:rsid w:val="00F92F9E"/>
    <w:rsid w:val="00F96358"/>
    <w:rsid w:val="00FB32BA"/>
    <w:rsid w:val="00FC62EC"/>
    <w:rsid w:val="00FC7AD6"/>
    <w:rsid w:val="00FD2BD6"/>
    <w:rsid w:val="00FF0ED4"/>
    <w:rsid w:val="00FF1E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EB88D"/>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7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FC7AD6"/>
    <w:pPr>
      <w:numPr>
        <w:numId w:val="14"/>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FC7AD6"/>
    <w:rPr>
      <w:rFonts w:ascii="Times New Roman" w:eastAsiaTheme="majorEastAsia" w:hAnsi="Times New Roman" w:cs="Times New Roman"/>
      <w:b/>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ind w:left="220"/>
    </w:pPr>
  </w:style>
  <w:style w:type="paragraph" w:styleId="Obsah3">
    <w:name w:val="toc 3"/>
    <w:basedOn w:val="Normln"/>
    <w:next w:val="Normln"/>
    <w:autoRedefine/>
    <w:uiPriority w:val="39"/>
    <w:unhideWhenUsed/>
    <w:rsid w:val="00282659"/>
    <w:pPr>
      <w:spacing w:after="100"/>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paragraph" w:customStyle="1" w:styleId="Default">
    <w:name w:val="Default"/>
    <w:uiPriority w:val="99"/>
    <w:rsid w:val="00896A3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Mkatabulky">
    <w:name w:val="Table Grid"/>
    <w:basedOn w:val="Normlntabulka"/>
    <w:uiPriority w:val="39"/>
    <w:rsid w:val="00956BD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semiHidden/>
    <w:unhideWhenUsed/>
    <w:rsid w:val="00B24C20"/>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semiHidden/>
    <w:rsid w:val="00B24C20"/>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7718">
      <w:bodyDiv w:val="1"/>
      <w:marLeft w:val="0"/>
      <w:marRight w:val="0"/>
      <w:marTop w:val="0"/>
      <w:marBottom w:val="0"/>
      <w:divBdr>
        <w:top w:val="none" w:sz="0" w:space="0" w:color="auto"/>
        <w:left w:val="none" w:sz="0" w:space="0" w:color="auto"/>
        <w:bottom w:val="none" w:sz="0" w:space="0" w:color="auto"/>
        <w:right w:val="none" w:sz="0" w:space="0" w:color="auto"/>
      </w:divBdr>
    </w:div>
    <w:div w:id="160632362">
      <w:bodyDiv w:val="1"/>
      <w:marLeft w:val="0"/>
      <w:marRight w:val="0"/>
      <w:marTop w:val="0"/>
      <w:marBottom w:val="0"/>
      <w:divBdr>
        <w:top w:val="none" w:sz="0" w:space="0" w:color="auto"/>
        <w:left w:val="none" w:sz="0" w:space="0" w:color="auto"/>
        <w:bottom w:val="none" w:sz="0" w:space="0" w:color="auto"/>
        <w:right w:val="none" w:sz="0" w:space="0" w:color="auto"/>
      </w:divBdr>
    </w:div>
    <w:div w:id="194661360">
      <w:bodyDiv w:val="1"/>
      <w:marLeft w:val="0"/>
      <w:marRight w:val="0"/>
      <w:marTop w:val="0"/>
      <w:marBottom w:val="0"/>
      <w:divBdr>
        <w:top w:val="none" w:sz="0" w:space="0" w:color="auto"/>
        <w:left w:val="none" w:sz="0" w:space="0" w:color="auto"/>
        <w:bottom w:val="none" w:sz="0" w:space="0" w:color="auto"/>
        <w:right w:val="none" w:sz="0" w:space="0" w:color="auto"/>
      </w:divBdr>
    </w:div>
    <w:div w:id="265045308">
      <w:bodyDiv w:val="1"/>
      <w:marLeft w:val="0"/>
      <w:marRight w:val="0"/>
      <w:marTop w:val="0"/>
      <w:marBottom w:val="0"/>
      <w:divBdr>
        <w:top w:val="none" w:sz="0" w:space="0" w:color="auto"/>
        <w:left w:val="none" w:sz="0" w:space="0" w:color="auto"/>
        <w:bottom w:val="none" w:sz="0" w:space="0" w:color="auto"/>
        <w:right w:val="none" w:sz="0" w:space="0" w:color="auto"/>
      </w:divBdr>
    </w:div>
    <w:div w:id="281154249">
      <w:bodyDiv w:val="1"/>
      <w:marLeft w:val="0"/>
      <w:marRight w:val="0"/>
      <w:marTop w:val="0"/>
      <w:marBottom w:val="0"/>
      <w:divBdr>
        <w:top w:val="none" w:sz="0" w:space="0" w:color="auto"/>
        <w:left w:val="none" w:sz="0" w:space="0" w:color="auto"/>
        <w:bottom w:val="none" w:sz="0" w:space="0" w:color="auto"/>
        <w:right w:val="none" w:sz="0" w:space="0" w:color="auto"/>
      </w:divBdr>
    </w:div>
    <w:div w:id="501285318">
      <w:bodyDiv w:val="1"/>
      <w:marLeft w:val="0"/>
      <w:marRight w:val="0"/>
      <w:marTop w:val="0"/>
      <w:marBottom w:val="0"/>
      <w:divBdr>
        <w:top w:val="none" w:sz="0" w:space="0" w:color="auto"/>
        <w:left w:val="none" w:sz="0" w:space="0" w:color="auto"/>
        <w:bottom w:val="none" w:sz="0" w:space="0" w:color="auto"/>
        <w:right w:val="none" w:sz="0" w:space="0" w:color="auto"/>
      </w:divBdr>
    </w:div>
    <w:div w:id="501547187">
      <w:bodyDiv w:val="1"/>
      <w:marLeft w:val="0"/>
      <w:marRight w:val="0"/>
      <w:marTop w:val="0"/>
      <w:marBottom w:val="0"/>
      <w:divBdr>
        <w:top w:val="none" w:sz="0" w:space="0" w:color="auto"/>
        <w:left w:val="none" w:sz="0" w:space="0" w:color="auto"/>
        <w:bottom w:val="none" w:sz="0" w:space="0" w:color="auto"/>
        <w:right w:val="none" w:sz="0" w:space="0" w:color="auto"/>
      </w:divBdr>
    </w:div>
    <w:div w:id="505563262">
      <w:bodyDiv w:val="1"/>
      <w:marLeft w:val="0"/>
      <w:marRight w:val="0"/>
      <w:marTop w:val="0"/>
      <w:marBottom w:val="0"/>
      <w:divBdr>
        <w:top w:val="none" w:sz="0" w:space="0" w:color="auto"/>
        <w:left w:val="none" w:sz="0" w:space="0" w:color="auto"/>
        <w:bottom w:val="none" w:sz="0" w:space="0" w:color="auto"/>
        <w:right w:val="none" w:sz="0" w:space="0" w:color="auto"/>
      </w:divBdr>
    </w:div>
    <w:div w:id="586617661">
      <w:bodyDiv w:val="1"/>
      <w:marLeft w:val="0"/>
      <w:marRight w:val="0"/>
      <w:marTop w:val="0"/>
      <w:marBottom w:val="0"/>
      <w:divBdr>
        <w:top w:val="none" w:sz="0" w:space="0" w:color="auto"/>
        <w:left w:val="none" w:sz="0" w:space="0" w:color="auto"/>
        <w:bottom w:val="none" w:sz="0" w:space="0" w:color="auto"/>
        <w:right w:val="none" w:sz="0" w:space="0" w:color="auto"/>
      </w:divBdr>
    </w:div>
    <w:div w:id="622462229">
      <w:bodyDiv w:val="1"/>
      <w:marLeft w:val="0"/>
      <w:marRight w:val="0"/>
      <w:marTop w:val="0"/>
      <w:marBottom w:val="0"/>
      <w:divBdr>
        <w:top w:val="none" w:sz="0" w:space="0" w:color="auto"/>
        <w:left w:val="none" w:sz="0" w:space="0" w:color="auto"/>
        <w:bottom w:val="none" w:sz="0" w:space="0" w:color="auto"/>
        <w:right w:val="none" w:sz="0" w:space="0" w:color="auto"/>
      </w:divBdr>
    </w:div>
    <w:div w:id="627786468">
      <w:bodyDiv w:val="1"/>
      <w:marLeft w:val="0"/>
      <w:marRight w:val="0"/>
      <w:marTop w:val="0"/>
      <w:marBottom w:val="0"/>
      <w:divBdr>
        <w:top w:val="none" w:sz="0" w:space="0" w:color="auto"/>
        <w:left w:val="none" w:sz="0" w:space="0" w:color="auto"/>
        <w:bottom w:val="none" w:sz="0" w:space="0" w:color="auto"/>
        <w:right w:val="none" w:sz="0" w:space="0" w:color="auto"/>
      </w:divBdr>
    </w:div>
    <w:div w:id="651174934">
      <w:bodyDiv w:val="1"/>
      <w:marLeft w:val="0"/>
      <w:marRight w:val="0"/>
      <w:marTop w:val="0"/>
      <w:marBottom w:val="0"/>
      <w:divBdr>
        <w:top w:val="none" w:sz="0" w:space="0" w:color="auto"/>
        <w:left w:val="none" w:sz="0" w:space="0" w:color="auto"/>
        <w:bottom w:val="none" w:sz="0" w:space="0" w:color="auto"/>
        <w:right w:val="none" w:sz="0" w:space="0" w:color="auto"/>
      </w:divBdr>
    </w:div>
    <w:div w:id="662464675">
      <w:bodyDiv w:val="1"/>
      <w:marLeft w:val="0"/>
      <w:marRight w:val="0"/>
      <w:marTop w:val="0"/>
      <w:marBottom w:val="0"/>
      <w:divBdr>
        <w:top w:val="none" w:sz="0" w:space="0" w:color="auto"/>
        <w:left w:val="none" w:sz="0" w:space="0" w:color="auto"/>
        <w:bottom w:val="none" w:sz="0" w:space="0" w:color="auto"/>
        <w:right w:val="none" w:sz="0" w:space="0" w:color="auto"/>
      </w:divBdr>
    </w:div>
    <w:div w:id="715738821">
      <w:bodyDiv w:val="1"/>
      <w:marLeft w:val="0"/>
      <w:marRight w:val="0"/>
      <w:marTop w:val="0"/>
      <w:marBottom w:val="0"/>
      <w:divBdr>
        <w:top w:val="none" w:sz="0" w:space="0" w:color="auto"/>
        <w:left w:val="none" w:sz="0" w:space="0" w:color="auto"/>
        <w:bottom w:val="none" w:sz="0" w:space="0" w:color="auto"/>
        <w:right w:val="none" w:sz="0" w:space="0" w:color="auto"/>
      </w:divBdr>
    </w:div>
    <w:div w:id="919946082">
      <w:bodyDiv w:val="1"/>
      <w:marLeft w:val="0"/>
      <w:marRight w:val="0"/>
      <w:marTop w:val="0"/>
      <w:marBottom w:val="0"/>
      <w:divBdr>
        <w:top w:val="none" w:sz="0" w:space="0" w:color="auto"/>
        <w:left w:val="none" w:sz="0" w:space="0" w:color="auto"/>
        <w:bottom w:val="none" w:sz="0" w:space="0" w:color="auto"/>
        <w:right w:val="none" w:sz="0" w:space="0" w:color="auto"/>
      </w:divBdr>
    </w:div>
    <w:div w:id="1004481138">
      <w:bodyDiv w:val="1"/>
      <w:marLeft w:val="0"/>
      <w:marRight w:val="0"/>
      <w:marTop w:val="0"/>
      <w:marBottom w:val="0"/>
      <w:divBdr>
        <w:top w:val="none" w:sz="0" w:space="0" w:color="auto"/>
        <w:left w:val="none" w:sz="0" w:space="0" w:color="auto"/>
        <w:bottom w:val="none" w:sz="0" w:space="0" w:color="auto"/>
        <w:right w:val="none" w:sz="0" w:space="0" w:color="auto"/>
      </w:divBdr>
    </w:div>
    <w:div w:id="1049958996">
      <w:bodyDiv w:val="1"/>
      <w:marLeft w:val="0"/>
      <w:marRight w:val="0"/>
      <w:marTop w:val="0"/>
      <w:marBottom w:val="0"/>
      <w:divBdr>
        <w:top w:val="none" w:sz="0" w:space="0" w:color="auto"/>
        <w:left w:val="none" w:sz="0" w:space="0" w:color="auto"/>
        <w:bottom w:val="none" w:sz="0" w:space="0" w:color="auto"/>
        <w:right w:val="none" w:sz="0" w:space="0" w:color="auto"/>
      </w:divBdr>
    </w:div>
    <w:div w:id="1193835883">
      <w:bodyDiv w:val="1"/>
      <w:marLeft w:val="0"/>
      <w:marRight w:val="0"/>
      <w:marTop w:val="0"/>
      <w:marBottom w:val="0"/>
      <w:divBdr>
        <w:top w:val="none" w:sz="0" w:space="0" w:color="auto"/>
        <w:left w:val="none" w:sz="0" w:space="0" w:color="auto"/>
        <w:bottom w:val="none" w:sz="0" w:space="0" w:color="auto"/>
        <w:right w:val="none" w:sz="0" w:space="0" w:color="auto"/>
      </w:divBdr>
    </w:div>
    <w:div w:id="1230579318">
      <w:bodyDiv w:val="1"/>
      <w:marLeft w:val="0"/>
      <w:marRight w:val="0"/>
      <w:marTop w:val="0"/>
      <w:marBottom w:val="0"/>
      <w:divBdr>
        <w:top w:val="none" w:sz="0" w:space="0" w:color="auto"/>
        <w:left w:val="none" w:sz="0" w:space="0" w:color="auto"/>
        <w:bottom w:val="none" w:sz="0" w:space="0" w:color="auto"/>
        <w:right w:val="none" w:sz="0" w:space="0" w:color="auto"/>
      </w:divBdr>
    </w:div>
    <w:div w:id="1324314162">
      <w:bodyDiv w:val="1"/>
      <w:marLeft w:val="0"/>
      <w:marRight w:val="0"/>
      <w:marTop w:val="0"/>
      <w:marBottom w:val="0"/>
      <w:divBdr>
        <w:top w:val="none" w:sz="0" w:space="0" w:color="auto"/>
        <w:left w:val="none" w:sz="0" w:space="0" w:color="auto"/>
        <w:bottom w:val="none" w:sz="0" w:space="0" w:color="auto"/>
        <w:right w:val="none" w:sz="0" w:space="0" w:color="auto"/>
      </w:divBdr>
    </w:div>
    <w:div w:id="1387069794">
      <w:bodyDiv w:val="1"/>
      <w:marLeft w:val="0"/>
      <w:marRight w:val="0"/>
      <w:marTop w:val="0"/>
      <w:marBottom w:val="0"/>
      <w:divBdr>
        <w:top w:val="none" w:sz="0" w:space="0" w:color="auto"/>
        <w:left w:val="none" w:sz="0" w:space="0" w:color="auto"/>
        <w:bottom w:val="none" w:sz="0" w:space="0" w:color="auto"/>
        <w:right w:val="none" w:sz="0" w:space="0" w:color="auto"/>
      </w:divBdr>
    </w:div>
    <w:div w:id="1531796162">
      <w:bodyDiv w:val="1"/>
      <w:marLeft w:val="0"/>
      <w:marRight w:val="0"/>
      <w:marTop w:val="0"/>
      <w:marBottom w:val="0"/>
      <w:divBdr>
        <w:top w:val="none" w:sz="0" w:space="0" w:color="auto"/>
        <w:left w:val="none" w:sz="0" w:space="0" w:color="auto"/>
        <w:bottom w:val="none" w:sz="0" w:space="0" w:color="auto"/>
        <w:right w:val="none" w:sz="0" w:space="0" w:color="auto"/>
      </w:divBdr>
    </w:div>
    <w:div w:id="1534803616">
      <w:bodyDiv w:val="1"/>
      <w:marLeft w:val="0"/>
      <w:marRight w:val="0"/>
      <w:marTop w:val="0"/>
      <w:marBottom w:val="0"/>
      <w:divBdr>
        <w:top w:val="none" w:sz="0" w:space="0" w:color="auto"/>
        <w:left w:val="none" w:sz="0" w:space="0" w:color="auto"/>
        <w:bottom w:val="none" w:sz="0" w:space="0" w:color="auto"/>
        <w:right w:val="none" w:sz="0" w:space="0" w:color="auto"/>
      </w:divBdr>
    </w:div>
    <w:div w:id="1585064047">
      <w:bodyDiv w:val="1"/>
      <w:marLeft w:val="0"/>
      <w:marRight w:val="0"/>
      <w:marTop w:val="0"/>
      <w:marBottom w:val="0"/>
      <w:divBdr>
        <w:top w:val="none" w:sz="0" w:space="0" w:color="auto"/>
        <w:left w:val="none" w:sz="0" w:space="0" w:color="auto"/>
        <w:bottom w:val="none" w:sz="0" w:space="0" w:color="auto"/>
        <w:right w:val="none" w:sz="0" w:space="0" w:color="auto"/>
      </w:divBdr>
    </w:div>
    <w:div w:id="1621378531">
      <w:bodyDiv w:val="1"/>
      <w:marLeft w:val="0"/>
      <w:marRight w:val="0"/>
      <w:marTop w:val="0"/>
      <w:marBottom w:val="0"/>
      <w:divBdr>
        <w:top w:val="none" w:sz="0" w:space="0" w:color="auto"/>
        <w:left w:val="none" w:sz="0" w:space="0" w:color="auto"/>
        <w:bottom w:val="none" w:sz="0" w:space="0" w:color="auto"/>
        <w:right w:val="none" w:sz="0" w:space="0" w:color="auto"/>
      </w:divBdr>
    </w:div>
    <w:div w:id="1684554422">
      <w:bodyDiv w:val="1"/>
      <w:marLeft w:val="0"/>
      <w:marRight w:val="0"/>
      <w:marTop w:val="0"/>
      <w:marBottom w:val="0"/>
      <w:divBdr>
        <w:top w:val="none" w:sz="0" w:space="0" w:color="auto"/>
        <w:left w:val="none" w:sz="0" w:space="0" w:color="auto"/>
        <w:bottom w:val="none" w:sz="0" w:space="0" w:color="auto"/>
        <w:right w:val="none" w:sz="0" w:space="0" w:color="auto"/>
      </w:divBdr>
    </w:div>
    <w:div w:id="1915505147">
      <w:bodyDiv w:val="1"/>
      <w:marLeft w:val="0"/>
      <w:marRight w:val="0"/>
      <w:marTop w:val="0"/>
      <w:marBottom w:val="0"/>
      <w:divBdr>
        <w:top w:val="none" w:sz="0" w:space="0" w:color="auto"/>
        <w:left w:val="none" w:sz="0" w:space="0" w:color="auto"/>
        <w:bottom w:val="none" w:sz="0" w:space="0" w:color="auto"/>
        <w:right w:val="none" w:sz="0" w:space="0" w:color="auto"/>
      </w:divBdr>
    </w:div>
    <w:div w:id="1954432644">
      <w:bodyDiv w:val="1"/>
      <w:marLeft w:val="0"/>
      <w:marRight w:val="0"/>
      <w:marTop w:val="0"/>
      <w:marBottom w:val="0"/>
      <w:divBdr>
        <w:top w:val="none" w:sz="0" w:space="0" w:color="auto"/>
        <w:left w:val="none" w:sz="0" w:space="0" w:color="auto"/>
        <w:bottom w:val="none" w:sz="0" w:space="0" w:color="auto"/>
        <w:right w:val="none" w:sz="0" w:space="0" w:color="auto"/>
      </w:divBdr>
    </w:div>
    <w:div w:id="214403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96B7C-55E4-40EB-99BD-2040613F2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5326</Words>
  <Characters>31426</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Jaroslav Pavelka</cp:lastModifiedBy>
  <cp:revision>25</cp:revision>
  <cp:lastPrinted>2023-04-19T14:07:00Z</cp:lastPrinted>
  <dcterms:created xsi:type="dcterms:W3CDTF">2023-04-13T12:38:00Z</dcterms:created>
  <dcterms:modified xsi:type="dcterms:W3CDTF">2023-04-19T14:07:00Z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2637c64d869b4231a3e2c8d9b7816f8d2635d2183ca23fff7fc0f3a57d83344c</vt:lpwstr>
  </property>
</Properties>
</file>